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56659" w14:textId="77777777" w:rsidR="009B59E2" w:rsidRPr="002B33DB" w:rsidRDefault="0044776F" w:rsidP="0044776F">
      <w:pPr>
        <w:jc w:val="center"/>
        <w:rPr>
          <w:b/>
          <w:sz w:val="28"/>
          <w:szCs w:val="28"/>
        </w:rPr>
      </w:pPr>
      <w:r w:rsidRPr="002B33DB">
        <w:rPr>
          <w:b/>
          <w:sz w:val="28"/>
          <w:szCs w:val="28"/>
        </w:rPr>
        <w:t>MEDICATION ASSISTED TREATMENT (MAT)</w:t>
      </w:r>
      <w:r w:rsidR="002B7BB4" w:rsidRPr="002B33DB">
        <w:rPr>
          <w:b/>
          <w:sz w:val="28"/>
          <w:szCs w:val="28"/>
        </w:rPr>
        <w:t xml:space="preserve"> – MAINTENANCE PROCEDURES</w:t>
      </w:r>
      <w:r w:rsidRPr="002B33DB">
        <w:rPr>
          <w:b/>
          <w:sz w:val="28"/>
          <w:szCs w:val="28"/>
        </w:rPr>
        <w:t xml:space="preserve"> </w:t>
      </w:r>
    </w:p>
    <w:p w14:paraId="76A41A5A" w14:textId="77777777" w:rsidR="002B7BB4" w:rsidRDefault="002B6A0F" w:rsidP="0044776F">
      <w:pPr>
        <w:jc w:val="center"/>
        <w:rPr>
          <w:b/>
        </w:rPr>
      </w:pPr>
      <w:r>
        <w:rPr>
          <w:b/>
        </w:rPr>
        <w:t>(</w:t>
      </w:r>
      <w:r w:rsidR="00C226EE">
        <w:rPr>
          <w:b/>
        </w:rPr>
        <w:t>Revised</w:t>
      </w:r>
      <w:r w:rsidR="00513781">
        <w:rPr>
          <w:b/>
        </w:rPr>
        <w:t xml:space="preserve"> </w:t>
      </w:r>
      <w:r w:rsidR="00A227B2">
        <w:rPr>
          <w:b/>
        </w:rPr>
        <w:t>02/1</w:t>
      </w:r>
      <w:r w:rsidR="00706BBF">
        <w:rPr>
          <w:b/>
        </w:rPr>
        <w:t>7</w:t>
      </w:r>
      <w:r w:rsidR="002B33DB">
        <w:rPr>
          <w:b/>
        </w:rPr>
        <w:t>/22</w:t>
      </w:r>
      <w:r>
        <w:rPr>
          <w:b/>
        </w:rPr>
        <w:t>)</w:t>
      </w:r>
    </w:p>
    <w:p w14:paraId="1093ED7A" w14:textId="77777777" w:rsidR="005C349C" w:rsidRPr="005C349C" w:rsidRDefault="0044776F" w:rsidP="005C349C">
      <w:pPr>
        <w:jc w:val="both"/>
        <w:rPr>
          <w:b/>
        </w:rPr>
      </w:pPr>
      <w:r w:rsidRPr="00214CEE">
        <w:rPr>
          <w:b/>
          <w:caps/>
        </w:rPr>
        <w:t>Procedure:</w:t>
      </w:r>
      <w:r>
        <w:rPr>
          <w:b/>
        </w:rPr>
        <w:t xml:space="preserve">  </w:t>
      </w:r>
      <w:r w:rsidRPr="00214CEE">
        <w:rPr>
          <w:b/>
        </w:rPr>
        <w:t xml:space="preserve">This procedure </w:t>
      </w:r>
      <w:r w:rsidR="0043543A">
        <w:rPr>
          <w:b/>
        </w:rPr>
        <w:t>is for</w:t>
      </w:r>
      <w:r w:rsidRPr="00214CEE">
        <w:rPr>
          <w:b/>
        </w:rPr>
        <w:t xml:space="preserve"> newly arrived </w:t>
      </w:r>
      <w:r w:rsidR="00ED0B5A">
        <w:rPr>
          <w:b/>
        </w:rPr>
        <w:t>inmates on verified MAT Program</w:t>
      </w:r>
      <w:r w:rsidR="00C226EE">
        <w:rPr>
          <w:b/>
        </w:rPr>
        <w:t xml:space="preserve"> for at least two months or greater</w:t>
      </w:r>
      <w:r w:rsidRPr="00214CEE">
        <w:rPr>
          <w:b/>
        </w:rPr>
        <w:t>. Any inmate who arrives from a verified MAT Program will be evaluated for participation in MAT. Eligibility includes those inmates who are currently enrolled in an MAT Program or were enrolled prior to incarceration</w:t>
      </w:r>
      <w:r w:rsidR="00C226EE">
        <w:rPr>
          <w:b/>
        </w:rPr>
        <w:t xml:space="preserve"> for at least two months or greater</w:t>
      </w:r>
      <w:r w:rsidRPr="00214CEE">
        <w:rPr>
          <w:b/>
        </w:rPr>
        <w:t>, but whose medications were not continued by a county jail or prison.</w:t>
      </w:r>
      <w:r w:rsidR="005C349C">
        <w:rPr>
          <w:b/>
        </w:rPr>
        <w:t xml:space="preserve">  </w:t>
      </w:r>
      <w:r w:rsidR="005C349C" w:rsidRPr="005C349C">
        <w:rPr>
          <w:b/>
        </w:rPr>
        <w:t xml:space="preserve">Each patient’s (inmate’s) case is reviewed by a provider and may partially meet eligibility requirements for the MAT program. </w:t>
      </w:r>
      <w:proofErr w:type="spellStart"/>
      <w:r w:rsidR="005C349C" w:rsidRPr="005C349C">
        <w:rPr>
          <w:b/>
        </w:rPr>
        <w:t>Sublocade</w:t>
      </w:r>
      <w:proofErr w:type="spellEnd"/>
      <w:r w:rsidR="005C349C" w:rsidRPr="005C349C">
        <w:rPr>
          <w:b/>
        </w:rPr>
        <w:t xml:space="preserve"> may be considered (or may be a consideration) for these patients. If necessary, the case will be presented to the MAT committee for further decision.</w:t>
      </w:r>
    </w:p>
    <w:p w14:paraId="160A21B0" w14:textId="77777777" w:rsidR="0044776F" w:rsidRDefault="0044776F" w:rsidP="00214CEE">
      <w:pPr>
        <w:jc w:val="both"/>
      </w:pPr>
    </w:p>
    <w:p w14:paraId="1DBB118A" w14:textId="77777777" w:rsidR="0044776F" w:rsidRPr="00ED643C" w:rsidRDefault="00A34079" w:rsidP="00ED643C">
      <w:pPr>
        <w:pStyle w:val="ListParagraph"/>
        <w:numPr>
          <w:ilvl w:val="0"/>
          <w:numId w:val="13"/>
        </w:numPr>
        <w:rPr>
          <w:b/>
          <w:caps/>
        </w:rPr>
      </w:pPr>
      <w:r w:rsidRPr="00ED643C">
        <w:rPr>
          <w:b/>
          <w:caps/>
        </w:rPr>
        <w:t>Nursing evaluation</w:t>
      </w:r>
    </w:p>
    <w:p w14:paraId="2C9CA23E" w14:textId="77777777" w:rsidR="00A34079" w:rsidRPr="0043543A" w:rsidRDefault="00A34079" w:rsidP="0043543A">
      <w:pPr>
        <w:pStyle w:val="ListParagraph"/>
        <w:numPr>
          <w:ilvl w:val="0"/>
          <w:numId w:val="2"/>
        </w:numPr>
        <w:jc w:val="both"/>
      </w:pPr>
      <w:r>
        <w:t xml:space="preserve">Nursing will </w:t>
      </w:r>
      <w:proofErr w:type="gramStart"/>
      <w:r>
        <w:t>completes</w:t>
      </w:r>
      <w:proofErr w:type="gramEnd"/>
      <w:r>
        <w:t xml:space="preserve"> </w:t>
      </w:r>
      <w:r w:rsidRPr="00A34079">
        <w:t>DC-471/A, “New Reception/Parole Violator Return Screening.</w:t>
      </w:r>
      <w:r w:rsidR="0043543A">
        <w:t xml:space="preserve"> </w:t>
      </w:r>
      <w:r w:rsidR="00977A50">
        <w:t xml:space="preserve">  </w:t>
      </w:r>
      <w:proofErr w:type="gramStart"/>
      <w:r w:rsidRPr="00A34079">
        <w:t>”</w:t>
      </w:r>
      <w:r w:rsidRPr="00AA361A">
        <w:t>In</w:t>
      </w:r>
      <w:proofErr w:type="gramEnd"/>
      <w:r w:rsidRPr="00AA361A">
        <w:t xml:space="preserve"> the</w:t>
      </w:r>
      <w:r w:rsidRPr="0043543A">
        <w:rPr>
          <w:b/>
        </w:rPr>
        <w:t xml:space="preserve"> </w:t>
      </w:r>
      <w:r w:rsidRPr="00AA361A">
        <w:t>DC-471/A</w:t>
      </w:r>
      <w:r w:rsidRPr="0043543A">
        <w:rPr>
          <w:b/>
        </w:rPr>
        <w:t xml:space="preserve"> </w:t>
      </w:r>
      <w:r w:rsidRPr="00AA361A">
        <w:t>under the heading</w:t>
      </w:r>
      <w:r w:rsidRPr="0043543A">
        <w:rPr>
          <w:b/>
        </w:rPr>
        <w:t xml:space="preserve"> </w:t>
      </w:r>
      <w:r w:rsidR="0043543A">
        <w:rPr>
          <w:b/>
        </w:rPr>
        <w:t>“</w:t>
      </w:r>
      <w:r w:rsidRPr="00AA361A">
        <w:t>Drug Usage</w:t>
      </w:r>
      <w:r w:rsidR="0043543A">
        <w:t>”</w:t>
      </w:r>
      <w:r w:rsidRPr="0043543A">
        <w:rPr>
          <w:b/>
        </w:rPr>
        <w:t xml:space="preserve"> </w:t>
      </w:r>
      <w:r w:rsidRPr="00AA361A">
        <w:t>also ask specifically about methadone, buprenorphine/Suboxone, and Vivitrol MAT programs.</w:t>
      </w:r>
    </w:p>
    <w:p w14:paraId="1008E677" w14:textId="77777777" w:rsidR="00A34079" w:rsidRDefault="00A34079" w:rsidP="00AA361A">
      <w:pPr>
        <w:pStyle w:val="ListParagraph"/>
        <w:numPr>
          <w:ilvl w:val="0"/>
          <w:numId w:val="2"/>
        </w:numPr>
        <w:jc w:val="both"/>
      </w:pPr>
      <w:r>
        <w:t xml:space="preserve">If the inmate states he/she was in an MAT Program, a </w:t>
      </w:r>
      <w:r w:rsidRPr="00AA361A">
        <w:t>DC-108 “Authorization for Release of Information”</w:t>
      </w:r>
      <w:r>
        <w:t xml:space="preserve"> will be signed </w:t>
      </w:r>
      <w:proofErr w:type="gramStart"/>
      <w:r>
        <w:t>in order to</w:t>
      </w:r>
      <w:proofErr w:type="gramEnd"/>
      <w:r>
        <w:t xml:space="preserve"> verify this information. A release form supplied by the outside MAT provider may also need to be signed.</w:t>
      </w:r>
    </w:p>
    <w:p w14:paraId="407E10B6" w14:textId="77777777" w:rsidR="00A34079" w:rsidRPr="00AA361A" w:rsidRDefault="00A34079" w:rsidP="00AA361A">
      <w:pPr>
        <w:pStyle w:val="ListParagraph"/>
        <w:numPr>
          <w:ilvl w:val="0"/>
          <w:numId w:val="2"/>
        </w:numPr>
        <w:jc w:val="both"/>
      </w:pPr>
      <w:r>
        <w:t>Obtain a urine drug scre</w:t>
      </w:r>
      <w:r w:rsidR="00506F43">
        <w:t xml:space="preserve">en </w:t>
      </w:r>
      <w:r w:rsidR="00BB3D33">
        <w:t xml:space="preserve">(UDS) </w:t>
      </w:r>
      <w:r>
        <w:t xml:space="preserve">using a </w:t>
      </w:r>
      <w:proofErr w:type="gramStart"/>
      <w:r>
        <w:t>14 panel</w:t>
      </w:r>
      <w:proofErr w:type="gramEnd"/>
      <w:r>
        <w:t xml:space="preserve"> cup.</w:t>
      </w:r>
      <w:r w:rsidR="009B7E42">
        <w:t xml:space="preserve"> Document results on the </w:t>
      </w:r>
      <w:r w:rsidR="009B7E42">
        <w:rPr>
          <w:b/>
        </w:rPr>
        <w:t>“</w:t>
      </w:r>
      <w:r w:rsidR="009B7E42" w:rsidRPr="00AA361A">
        <w:t>Onsite Lab Results Form” in Sapphire.</w:t>
      </w:r>
    </w:p>
    <w:p w14:paraId="3F53F9C6" w14:textId="77777777" w:rsidR="009B7E42" w:rsidRDefault="009B7E42" w:rsidP="00AA361A">
      <w:pPr>
        <w:pStyle w:val="ListParagraph"/>
        <w:numPr>
          <w:ilvl w:val="0"/>
          <w:numId w:val="2"/>
        </w:numPr>
        <w:jc w:val="both"/>
      </w:pPr>
      <w:r>
        <w:t>In females obtain a urine pregnancy test.</w:t>
      </w:r>
    </w:p>
    <w:p w14:paraId="13A1EABD" w14:textId="77777777" w:rsidR="009B7E42" w:rsidRDefault="009B7E42" w:rsidP="00506F43">
      <w:pPr>
        <w:pStyle w:val="ListParagraph"/>
        <w:numPr>
          <w:ilvl w:val="0"/>
          <w:numId w:val="2"/>
        </w:numPr>
        <w:jc w:val="both"/>
      </w:pPr>
      <w:r w:rsidRPr="00421F03">
        <w:t xml:space="preserve">In the Referrals Section of the DC-471/A select “Medical.” In the </w:t>
      </w:r>
      <w:proofErr w:type="gramStart"/>
      <w:r w:rsidRPr="00421F03">
        <w:t>drop down</w:t>
      </w:r>
      <w:proofErr w:type="gramEnd"/>
      <w:r w:rsidRPr="00421F03">
        <w:t xml:space="preserve"> window titled “Medical Referral” then select “Next Day Sick Call-MAT”.  In the “Provide Reason” box type in “MAT.”</w:t>
      </w:r>
      <w:r w:rsidR="00506F43">
        <w:t xml:space="preserve"> </w:t>
      </w:r>
      <w:r w:rsidR="005A4ED9">
        <w:t xml:space="preserve">Immediately notify a provider (directly if during normal duty hours or phone call if after normal duty hours). </w:t>
      </w:r>
      <w:r w:rsidRPr="00421F03">
        <w:t>The MAT Social Worker and Corrections H</w:t>
      </w:r>
      <w:r w:rsidR="00506F43">
        <w:t xml:space="preserve">ealth Care Administrator </w:t>
      </w:r>
      <w:r w:rsidRPr="00421F03">
        <w:t xml:space="preserve">will </w:t>
      </w:r>
      <w:r w:rsidR="005A4ED9">
        <w:t xml:space="preserve">automatically </w:t>
      </w:r>
      <w:r w:rsidRPr="00421F03">
        <w:t xml:space="preserve">be notified via Sapphire email. The </w:t>
      </w:r>
      <w:proofErr w:type="spellStart"/>
      <w:r w:rsidRPr="00421F03">
        <w:t>Wellpath</w:t>
      </w:r>
      <w:proofErr w:type="spellEnd"/>
      <w:r w:rsidRPr="00421F03">
        <w:t xml:space="preserve"> Clinical Coordinator</w:t>
      </w:r>
      <w:r w:rsidR="005A4ED9">
        <w:t xml:space="preserve"> (along with site RNs and LPNs)</w:t>
      </w:r>
      <w:r w:rsidRPr="00421F03">
        <w:t xml:space="preserve"> will </w:t>
      </w:r>
      <w:r w:rsidR="005A4ED9">
        <w:t xml:space="preserve">automatically </w:t>
      </w:r>
      <w:r w:rsidRPr="00421F03">
        <w:t>be tasked</w:t>
      </w:r>
      <w:r w:rsidR="005A4ED9">
        <w:t xml:space="preserve"> via Sapphire</w:t>
      </w:r>
      <w:r w:rsidRPr="00421F03">
        <w:t xml:space="preserve"> to schedule</w:t>
      </w:r>
      <w:r w:rsidR="00A14DB8">
        <w:t xml:space="preserve"> an appointment with a provider for follow up.</w:t>
      </w:r>
    </w:p>
    <w:p w14:paraId="45B704EA" w14:textId="77777777" w:rsidR="007312FA" w:rsidRPr="00AA361A" w:rsidRDefault="007312FA" w:rsidP="00AA361A">
      <w:pPr>
        <w:pStyle w:val="ListParagraph"/>
        <w:numPr>
          <w:ilvl w:val="0"/>
          <w:numId w:val="2"/>
        </w:numPr>
        <w:jc w:val="both"/>
      </w:pPr>
      <w:r>
        <w:t>If th</w:t>
      </w:r>
      <w:r w:rsidR="00506F43">
        <w:t xml:space="preserve">e inmates </w:t>
      </w:r>
      <w:proofErr w:type="gramStart"/>
      <w:r w:rsidR="00506F43">
        <w:t>is</w:t>
      </w:r>
      <w:proofErr w:type="gramEnd"/>
      <w:r w:rsidR="00506F43">
        <w:t xml:space="preserve"> at risk for or </w:t>
      </w:r>
      <w:r>
        <w:t xml:space="preserve">showing signs/symptoms of withdrawal, nursing will complete a </w:t>
      </w:r>
      <w:r w:rsidR="00506F43">
        <w:t xml:space="preserve">NET </w:t>
      </w:r>
      <w:r w:rsidRPr="00AA361A">
        <w:t xml:space="preserve">DC-586KK </w:t>
      </w:r>
      <w:r w:rsidR="00506F43">
        <w:t>“</w:t>
      </w:r>
      <w:r w:rsidRPr="00AA361A">
        <w:t>Withdrawal</w:t>
      </w:r>
      <w:r w:rsidR="00506F43">
        <w:t>”</w:t>
      </w:r>
      <w:r>
        <w:t xml:space="preserve"> in Sapphire and make a referral as indicated. Any inmate in withdrawal from opiates will be followed according to “</w:t>
      </w:r>
      <w:r w:rsidRPr="00AA361A">
        <w:t>DOC Policy</w:t>
      </w:r>
      <w:r w:rsidR="007A356E">
        <w:t xml:space="preserve"> 13.2.1 Section 16, Chapter 10 </w:t>
      </w:r>
      <w:r w:rsidRPr="00AA361A">
        <w:t>Opiates.”</w:t>
      </w:r>
    </w:p>
    <w:p w14:paraId="19445DF3" w14:textId="77777777" w:rsidR="007312FA" w:rsidRDefault="007312FA" w:rsidP="007312FA">
      <w:pPr>
        <w:pStyle w:val="ListParagraph"/>
        <w:ind w:left="1080"/>
      </w:pPr>
    </w:p>
    <w:p w14:paraId="6ED4FE0E" w14:textId="77777777" w:rsidR="007312FA" w:rsidRPr="00ED643C" w:rsidRDefault="007312FA" w:rsidP="00ED643C">
      <w:pPr>
        <w:pStyle w:val="ListParagraph"/>
        <w:numPr>
          <w:ilvl w:val="0"/>
          <w:numId w:val="13"/>
        </w:numPr>
        <w:rPr>
          <w:b/>
          <w:caps/>
        </w:rPr>
      </w:pPr>
      <w:r w:rsidRPr="00ED643C">
        <w:rPr>
          <w:b/>
          <w:caps/>
        </w:rPr>
        <w:t>Provider Evaluation</w:t>
      </w:r>
    </w:p>
    <w:p w14:paraId="7C234390" w14:textId="77777777" w:rsidR="007312FA" w:rsidRPr="00AA361A" w:rsidRDefault="007312FA" w:rsidP="00AA361A">
      <w:pPr>
        <w:pStyle w:val="ListParagraph"/>
        <w:numPr>
          <w:ilvl w:val="0"/>
          <w:numId w:val="3"/>
        </w:numPr>
        <w:jc w:val="both"/>
      </w:pPr>
      <w:r w:rsidRPr="00AA361A">
        <w:t xml:space="preserve">Complete a standard intake History and Physical Examination and document on the DC-440 Document </w:t>
      </w:r>
      <w:r w:rsidR="00BB3D33">
        <w:t xml:space="preserve">and </w:t>
      </w:r>
      <w:r w:rsidRPr="00AA361A">
        <w:t>other information on a DC-472 “Progress Note.”</w:t>
      </w:r>
    </w:p>
    <w:p w14:paraId="6FE3DB7A" w14:textId="77777777" w:rsidR="007312FA" w:rsidRPr="00AA361A" w:rsidRDefault="007312FA" w:rsidP="00AA361A">
      <w:pPr>
        <w:pStyle w:val="ListParagraph"/>
        <w:numPr>
          <w:ilvl w:val="0"/>
          <w:numId w:val="3"/>
        </w:numPr>
        <w:jc w:val="both"/>
      </w:pPr>
      <w:r w:rsidRPr="00AA361A">
        <w:t>Review and document the results of the UDS and pregnancy test (females) on the DC-472.</w:t>
      </w:r>
    </w:p>
    <w:p w14:paraId="1367D461" w14:textId="77777777" w:rsidR="007312FA" w:rsidRPr="00AA361A" w:rsidRDefault="007312FA" w:rsidP="00AA361A">
      <w:pPr>
        <w:pStyle w:val="ListParagraph"/>
        <w:numPr>
          <w:ilvl w:val="0"/>
          <w:numId w:val="3"/>
        </w:numPr>
        <w:jc w:val="both"/>
      </w:pPr>
      <w:r w:rsidRPr="00AA361A">
        <w:t>Order a Compr</w:t>
      </w:r>
      <w:r w:rsidR="00BB3D33">
        <w:t>ehensive Metabolic Profile</w:t>
      </w:r>
      <w:r w:rsidR="002B7BB4">
        <w:t xml:space="preserve"> (CMP)</w:t>
      </w:r>
      <w:r w:rsidR="00BB3D33">
        <w:t xml:space="preserve"> and Complete Blood Count</w:t>
      </w:r>
      <w:r w:rsidR="002B7BB4">
        <w:t xml:space="preserve"> (CBC)</w:t>
      </w:r>
      <w:r w:rsidRPr="00AA361A">
        <w:t>.</w:t>
      </w:r>
    </w:p>
    <w:p w14:paraId="114B46DC" w14:textId="77777777" w:rsidR="007312FA" w:rsidRPr="00AA361A" w:rsidRDefault="007312FA" w:rsidP="00AA361A">
      <w:pPr>
        <w:pStyle w:val="ListParagraph"/>
        <w:numPr>
          <w:ilvl w:val="0"/>
          <w:numId w:val="3"/>
        </w:numPr>
        <w:jc w:val="both"/>
      </w:pPr>
      <w:r w:rsidRPr="00AA361A">
        <w:t xml:space="preserve">Nursing has completed a DC-108 in Sapphire. Request the medical records department to obtain prior medical records from prior outside MAT providers. This data is to be recorded in the DC-472. In the </w:t>
      </w:r>
      <w:r w:rsidR="00BB3D33">
        <w:t>“</w:t>
      </w:r>
      <w:r w:rsidRPr="00AA361A">
        <w:t>Plan</w:t>
      </w:r>
      <w:r w:rsidR="00BB3D33">
        <w:t>”</w:t>
      </w:r>
      <w:r w:rsidRPr="00AA361A">
        <w:t xml:space="preserve"> </w:t>
      </w:r>
      <w:r w:rsidR="00BB3D33">
        <w:t>section click the “Y</w:t>
      </w:r>
      <w:r w:rsidRPr="00AA361A">
        <w:t>es</w:t>
      </w:r>
      <w:r w:rsidR="00BB3D33">
        <w:t>”</w:t>
      </w:r>
      <w:r w:rsidRPr="00AA361A">
        <w:t xml:space="preserve"> box located under </w:t>
      </w:r>
      <w:r w:rsidR="00BB3D33">
        <w:t>“</w:t>
      </w:r>
      <w:r w:rsidRPr="00AA361A">
        <w:t>Request Outside Medical Records</w:t>
      </w:r>
      <w:r w:rsidR="00BB3D33">
        <w:t>”</w:t>
      </w:r>
      <w:r w:rsidRPr="00AA361A">
        <w:t>. Enter the appropriate information there.</w:t>
      </w:r>
    </w:p>
    <w:p w14:paraId="0FEA338D" w14:textId="77777777" w:rsidR="00AA361A" w:rsidRPr="00AA361A" w:rsidRDefault="007312FA" w:rsidP="00AA361A">
      <w:pPr>
        <w:pStyle w:val="ListParagraph"/>
        <w:numPr>
          <w:ilvl w:val="0"/>
          <w:numId w:val="3"/>
        </w:numPr>
        <w:jc w:val="both"/>
      </w:pPr>
      <w:r w:rsidRPr="00AA361A">
        <w:lastRenderedPageBreak/>
        <w:t xml:space="preserve">Review the </w:t>
      </w:r>
      <w:r w:rsidR="00BB3D33">
        <w:t>“</w:t>
      </w:r>
      <w:r w:rsidRPr="00AA361A">
        <w:t>Prescription</w:t>
      </w:r>
      <w:r w:rsidR="00BB3D33">
        <w:t xml:space="preserve"> Drug Monitoring Program” </w:t>
      </w:r>
      <w:r w:rsidRPr="00AA361A">
        <w:t>website and document findings on the DC-472.</w:t>
      </w:r>
    </w:p>
    <w:p w14:paraId="26C86298" w14:textId="77777777" w:rsidR="00AA361A" w:rsidRPr="00AA361A" w:rsidRDefault="00AA361A" w:rsidP="00AA361A">
      <w:pPr>
        <w:pStyle w:val="ListParagraph"/>
        <w:numPr>
          <w:ilvl w:val="0"/>
          <w:numId w:val="3"/>
        </w:numPr>
        <w:jc w:val="both"/>
      </w:pPr>
      <w:r w:rsidRPr="00AA361A">
        <w:t xml:space="preserve">Confirm the opioid use disorder (OUD) diagnosis by </w:t>
      </w:r>
      <w:r w:rsidR="00354176">
        <w:t xml:space="preserve">completing </w:t>
      </w:r>
      <w:r w:rsidRPr="00AA361A">
        <w:t xml:space="preserve">the </w:t>
      </w:r>
      <w:r w:rsidR="00BB3D33">
        <w:t>“</w:t>
      </w:r>
      <w:r w:rsidRPr="00AA361A">
        <w:t>DSM 5 Screening Interview</w:t>
      </w:r>
      <w:r w:rsidR="00BB3D33">
        <w:t xml:space="preserve">” </w:t>
      </w:r>
      <w:r w:rsidR="00354176">
        <w:t>form in Sapphire.</w:t>
      </w:r>
    </w:p>
    <w:p w14:paraId="707B27CC" w14:textId="77777777" w:rsidR="007312FA" w:rsidRDefault="007312FA" w:rsidP="00BB3D33">
      <w:pPr>
        <w:pStyle w:val="ListParagraph"/>
        <w:numPr>
          <w:ilvl w:val="0"/>
          <w:numId w:val="3"/>
        </w:numPr>
        <w:jc w:val="both"/>
      </w:pPr>
      <w:r w:rsidRPr="00AA361A">
        <w:t xml:space="preserve">Present the case to either a waivered </w:t>
      </w:r>
      <w:proofErr w:type="spellStart"/>
      <w:r w:rsidRPr="00AA361A">
        <w:t>DEAx</w:t>
      </w:r>
      <w:proofErr w:type="spellEnd"/>
      <w:r w:rsidRPr="00AA361A">
        <w:t xml:space="preserve"> provider or the </w:t>
      </w:r>
      <w:proofErr w:type="spellStart"/>
      <w:r w:rsidRPr="00AA361A">
        <w:t>Wellpath</w:t>
      </w:r>
      <w:proofErr w:type="spellEnd"/>
      <w:r w:rsidRPr="00AA361A">
        <w:t xml:space="preserve"> Addiction Specialist in a timely fashion.  Make a formal “Referral” on the DC-472 to task the Clinical Coordinator to schedule an encounter/telemedicine with the Waivered </w:t>
      </w:r>
      <w:proofErr w:type="spellStart"/>
      <w:r w:rsidRPr="00AA361A">
        <w:t>DEAx</w:t>
      </w:r>
      <w:proofErr w:type="spellEnd"/>
      <w:r w:rsidRPr="00AA361A">
        <w:t xml:space="preserve"> Provider.</w:t>
      </w:r>
    </w:p>
    <w:p w14:paraId="3FB2C15C" w14:textId="77777777" w:rsidR="007312FA" w:rsidRPr="00AA361A" w:rsidRDefault="007312FA" w:rsidP="00ED643C">
      <w:pPr>
        <w:pStyle w:val="ListParagraph"/>
        <w:numPr>
          <w:ilvl w:val="0"/>
          <w:numId w:val="13"/>
        </w:numPr>
        <w:rPr>
          <w:b/>
          <w:caps/>
        </w:rPr>
      </w:pPr>
      <w:r w:rsidRPr="00AA361A">
        <w:rPr>
          <w:b/>
          <w:caps/>
        </w:rPr>
        <w:t>Waivered DEAx Provider</w:t>
      </w:r>
    </w:p>
    <w:p w14:paraId="47B0B0D3" w14:textId="77777777" w:rsidR="007312FA" w:rsidRPr="00AA361A" w:rsidRDefault="007312FA" w:rsidP="00AA361A">
      <w:pPr>
        <w:pStyle w:val="ListParagraph"/>
        <w:numPr>
          <w:ilvl w:val="0"/>
          <w:numId w:val="4"/>
        </w:numPr>
        <w:jc w:val="both"/>
      </w:pPr>
      <w:r w:rsidRPr="00AA361A">
        <w:t>Complete an encounter with the patient, either face-to-face or via telemedicine, and document on a DC-472 “Progress Note.”</w:t>
      </w:r>
    </w:p>
    <w:p w14:paraId="607C76A7" w14:textId="77777777" w:rsidR="007312FA" w:rsidRPr="00AA361A" w:rsidRDefault="007312FA" w:rsidP="00AA361A">
      <w:pPr>
        <w:pStyle w:val="ListParagraph"/>
        <w:numPr>
          <w:ilvl w:val="0"/>
          <w:numId w:val="4"/>
        </w:numPr>
        <w:jc w:val="both"/>
      </w:pPr>
      <w:r w:rsidRPr="00AA361A">
        <w:t>Review laboratory results (if available), UDS, and pregnancy test (female</w:t>
      </w:r>
      <w:r w:rsidR="00C46A38">
        <w:t>s</w:t>
      </w:r>
      <w:r w:rsidRPr="00AA361A">
        <w:t>).</w:t>
      </w:r>
    </w:p>
    <w:p w14:paraId="21E0C301" w14:textId="77777777" w:rsidR="007312FA" w:rsidRPr="00AA361A" w:rsidRDefault="007312FA" w:rsidP="00AA361A">
      <w:pPr>
        <w:pStyle w:val="ListParagraph"/>
        <w:numPr>
          <w:ilvl w:val="0"/>
          <w:numId w:val="4"/>
        </w:numPr>
        <w:jc w:val="both"/>
      </w:pPr>
      <w:r w:rsidRPr="00AA361A">
        <w:t>Obtain written consent</w:t>
      </w:r>
      <w:r w:rsidR="00C46A38">
        <w:t xml:space="preserve"> for treatment from the patient, using</w:t>
      </w:r>
      <w:r w:rsidRPr="00AA361A">
        <w:t xml:space="preserve"> </w:t>
      </w:r>
      <w:r w:rsidR="00C46A38">
        <w:t>“</w:t>
      </w:r>
      <w:r w:rsidRPr="00AA361A">
        <w:t>Consent for Suboxone</w:t>
      </w:r>
      <w:r w:rsidR="00C46A38">
        <w:t>”</w:t>
      </w:r>
      <w:r w:rsidRPr="00AA361A">
        <w:t xml:space="preserve"> and </w:t>
      </w:r>
      <w:r w:rsidR="00C46A38">
        <w:t>“</w:t>
      </w:r>
      <w:r w:rsidRPr="00AA361A">
        <w:t>Consent for naltrexone/Vivitrol</w:t>
      </w:r>
      <w:r w:rsidR="00C46A38">
        <w:t>”</w:t>
      </w:r>
      <w:r w:rsidRPr="00AA361A">
        <w:t xml:space="preserve"> </w:t>
      </w:r>
      <w:r w:rsidR="00C46A38">
        <w:t xml:space="preserve">forms </w:t>
      </w:r>
      <w:r w:rsidRPr="00AA361A">
        <w:t>in Sapphire.</w:t>
      </w:r>
    </w:p>
    <w:p w14:paraId="46A5CB24" w14:textId="77777777" w:rsidR="000C4D23" w:rsidRPr="00AA361A" w:rsidRDefault="000C4D23" w:rsidP="00AA361A">
      <w:pPr>
        <w:pStyle w:val="ListParagraph"/>
        <w:numPr>
          <w:ilvl w:val="0"/>
          <w:numId w:val="4"/>
        </w:numPr>
        <w:jc w:val="both"/>
      </w:pPr>
      <w:r w:rsidRPr="00AA361A">
        <w:t>Medically clear the patient to continue MAT. Exclude the patient if he or she either refuses to sign the consent or there are medical contraindications.</w:t>
      </w:r>
    </w:p>
    <w:p w14:paraId="616EEC62" w14:textId="77777777" w:rsidR="007312FA" w:rsidRPr="00AA361A" w:rsidRDefault="000C4D23" w:rsidP="00AA361A">
      <w:pPr>
        <w:pStyle w:val="ListParagraph"/>
        <w:numPr>
          <w:ilvl w:val="0"/>
          <w:numId w:val="4"/>
        </w:numPr>
        <w:jc w:val="both"/>
      </w:pPr>
      <w:r w:rsidRPr="00AA361A">
        <w:t xml:space="preserve">Refer the patient to MAT “Chronic Care Clinic” on the DC-472 under the title </w:t>
      </w:r>
      <w:proofErr w:type="gramStart"/>
      <w:r w:rsidRPr="00AA361A">
        <w:t xml:space="preserve">of  </w:t>
      </w:r>
      <w:r w:rsidR="00C46A38">
        <w:t>“</w:t>
      </w:r>
      <w:proofErr w:type="gramEnd"/>
      <w:r w:rsidRPr="00AA361A">
        <w:t>New Chronic Care Clinic Patient</w:t>
      </w:r>
      <w:r w:rsidR="00C46A38">
        <w:t>”</w:t>
      </w:r>
      <w:r w:rsidRPr="00AA361A">
        <w:t xml:space="preserve"> located in the </w:t>
      </w:r>
      <w:r w:rsidR="00C46A38">
        <w:t>“</w:t>
      </w:r>
      <w:r w:rsidRPr="00AA361A">
        <w:t>Plan</w:t>
      </w:r>
      <w:r w:rsidR="00C46A38">
        <w:t>”</w:t>
      </w:r>
      <w:r w:rsidRPr="00AA361A">
        <w:t xml:space="preserve"> section, check the </w:t>
      </w:r>
      <w:r w:rsidR="00C46A38">
        <w:t>“</w:t>
      </w:r>
      <w:r w:rsidRPr="00AA361A">
        <w:t>MAT</w:t>
      </w:r>
      <w:r w:rsidR="00C46A38">
        <w:t>”</w:t>
      </w:r>
      <w:r w:rsidRPr="00AA361A">
        <w:t xml:space="preserve"> box. Monthly visits are required.</w:t>
      </w:r>
    </w:p>
    <w:p w14:paraId="776F504D" w14:textId="77777777" w:rsidR="000C4D23" w:rsidRPr="0065479F" w:rsidRDefault="000C4D23" w:rsidP="00AA361A">
      <w:pPr>
        <w:pStyle w:val="ListParagraph"/>
        <w:numPr>
          <w:ilvl w:val="0"/>
          <w:numId w:val="4"/>
        </w:numPr>
        <w:jc w:val="both"/>
      </w:pPr>
      <w:r w:rsidRPr="00AA361A">
        <w:t xml:space="preserve">Prescribe MAT medication. Naltrexone/Vivitrol – no restrictions on which providers may prescribe this medication. Buprenorphine/Suboxone – must be prescribed by an onsite provider with a waivered </w:t>
      </w:r>
      <w:proofErr w:type="spellStart"/>
      <w:r w:rsidRPr="00AA361A">
        <w:t>DEAx</w:t>
      </w:r>
      <w:proofErr w:type="spellEnd"/>
      <w:r w:rsidRPr="00AA361A">
        <w:t xml:space="preserve">, only after a face-to-face or telemedicine encounter with the patient. </w:t>
      </w:r>
      <w:r w:rsidR="00516AF8">
        <w:t xml:space="preserve">Under the instructions section of the Suboxone prescription it </w:t>
      </w:r>
      <w:r w:rsidR="00862EB6">
        <w:t>should include</w:t>
      </w:r>
      <w:r w:rsidR="00862EB6" w:rsidRPr="00862EB6">
        <w:rPr>
          <w:i/>
        </w:rPr>
        <w:t>- crush</w:t>
      </w:r>
      <w:r w:rsidR="00862EB6">
        <w:t xml:space="preserve"> </w:t>
      </w:r>
      <w:r w:rsidR="00862EB6" w:rsidRPr="00862EB6">
        <w:rPr>
          <w:i/>
        </w:rPr>
        <w:t>pill.</w:t>
      </w:r>
      <w:r w:rsidR="00862EB6">
        <w:t xml:space="preserve"> </w:t>
      </w:r>
      <w:proofErr w:type="spellStart"/>
      <w:r w:rsidRPr="00AA361A">
        <w:t>Sublocade</w:t>
      </w:r>
      <w:proofErr w:type="spellEnd"/>
      <w:r w:rsidRPr="00AA361A">
        <w:t xml:space="preserve"> long-acting injection may be available in the future. FAX the signed buprenorphine/Suboxone script to Diamond Pharmacy at 800 523-</w:t>
      </w:r>
      <w:r w:rsidRPr="0065479F">
        <w:t xml:space="preserve">0008. Methadone – not currently available. The patient will be considered for Vivitrol or Suboxone induction. </w:t>
      </w:r>
    </w:p>
    <w:p w14:paraId="04689EF9" w14:textId="77777777" w:rsidR="003258FB" w:rsidRDefault="003258FB" w:rsidP="00AD2217">
      <w:pPr>
        <w:pStyle w:val="ListParagraph"/>
        <w:ind w:left="1080"/>
      </w:pPr>
    </w:p>
    <w:p w14:paraId="3CA779D1" w14:textId="77777777" w:rsidR="003258FB" w:rsidRPr="00AA361A" w:rsidRDefault="00AA361A" w:rsidP="00ED643C">
      <w:pPr>
        <w:pStyle w:val="ListParagraph"/>
        <w:numPr>
          <w:ilvl w:val="0"/>
          <w:numId w:val="13"/>
        </w:numPr>
        <w:rPr>
          <w:b/>
          <w:caps/>
        </w:rPr>
      </w:pPr>
      <w:r w:rsidRPr="00AA361A">
        <w:rPr>
          <w:b/>
          <w:caps/>
        </w:rPr>
        <w:t>Administring the Medications</w:t>
      </w:r>
    </w:p>
    <w:p w14:paraId="7FF92C13" w14:textId="77777777" w:rsidR="00AA361A" w:rsidRDefault="00AA361A" w:rsidP="00A31F89">
      <w:pPr>
        <w:pStyle w:val="ListParagraph"/>
        <w:numPr>
          <w:ilvl w:val="0"/>
          <w:numId w:val="7"/>
        </w:numPr>
        <w:jc w:val="both"/>
      </w:pPr>
      <w:r w:rsidRPr="002927C8">
        <w:t>DOC Policy 13.2.1 Section 12.D (</w:t>
      </w:r>
      <w:r w:rsidR="00FF201D">
        <w:t>“</w:t>
      </w:r>
      <w:r w:rsidRPr="002927C8">
        <w:t>Pharmacy Guidelines – Controlled Substances</w:t>
      </w:r>
      <w:r w:rsidR="00FF201D">
        <w:t>”</w:t>
      </w:r>
      <w:r w:rsidRPr="002927C8">
        <w:t xml:space="preserve">) will govern nursing responsibilities for </w:t>
      </w:r>
      <w:r>
        <w:t>administering any of these medications.</w:t>
      </w:r>
    </w:p>
    <w:p w14:paraId="151CDD5A" w14:textId="77777777" w:rsidR="00AA361A" w:rsidRDefault="00AA361A" w:rsidP="00A31F89">
      <w:pPr>
        <w:pStyle w:val="ListParagraph"/>
        <w:numPr>
          <w:ilvl w:val="0"/>
          <w:numId w:val="7"/>
        </w:numPr>
        <w:jc w:val="both"/>
      </w:pPr>
      <w:r>
        <w:t xml:space="preserve">Providers, in consultation with the </w:t>
      </w:r>
      <w:proofErr w:type="spellStart"/>
      <w:r>
        <w:t>Wellpath</w:t>
      </w:r>
      <w:proofErr w:type="spellEnd"/>
      <w:r>
        <w:t xml:space="preserve"> Addiction Specialist, will determine dosages and route of administration.</w:t>
      </w:r>
    </w:p>
    <w:p w14:paraId="0F647055" w14:textId="77777777" w:rsidR="00AA361A" w:rsidRDefault="00AA361A" w:rsidP="00A31F89">
      <w:pPr>
        <w:pStyle w:val="ListParagraph"/>
        <w:numPr>
          <w:ilvl w:val="0"/>
          <w:numId w:val="7"/>
        </w:numPr>
        <w:jc w:val="both"/>
      </w:pPr>
      <w:r>
        <w:t xml:space="preserve">For Vivitrol and </w:t>
      </w:r>
      <w:proofErr w:type="spellStart"/>
      <w:r>
        <w:t>Sublocade</w:t>
      </w:r>
      <w:proofErr w:type="spellEnd"/>
      <w:r>
        <w:t xml:space="preserve"> injections, nurses are to follow specific instructions in the package inserts.</w:t>
      </w:r>
    </w:p>
    <w:p w14:paraId="1B362DEB" w14:textId="77777777" w:rsidR="00AA361A" w:rsidRDefault="00AA361A" w:rsidP="00A31F89">
      <w:pPr>
        <w:pStyle w:val="ListParagraph"/>
        <w:numPr>
          <w:ilvl w:val="0"/>
          <w:numId w:val="7"/>
        </w:numPr>
        <w:jc w:val="both"/>
      </w:pPr>
      <w:r>
        <w:t>Suboxone</w:t>
      </w:r>
      <w:r w:rsidR="004D3207">
        <w:t xml:space="preserve"> should be </w:t>
      </w:r>
      <w:proofErr w:type="gramStart"/>
      <w:r w:rsidR="004D3207">
        <w:t>crushed, since</w:t>
      </w:r>
      <w:proofErr w:type="gramEnd"/>
      <w:r w:rsidR="004D3207">
        <w:t xml:space="preserve"> it</w:t>
      </w:r>
      <w:r>
        <w:t xml:space="preserve"> has </w:t>
      </w:r>
      <w:r w:rsidRPr="00AA361A">
        <w:t xml:space="preserve">high </w:t>
      </w:r>
      <w:r>
        <w:t xml:space="preserve">potential for diversion. Specific instructions </w:t>
      </w:r>
      <w:proofErr w:type="gramStart"/>
      <w:r>
        <w:t>are located in</w:t>
      </w:r>
      <w:proofErr w:type="gramEnd"/>
      <w:r>
        <w:t xml:space="preserve"> the section below.</w:t>
      </w:r>
    </w:p>
    <w:p w14:paraId="088C5D53" w14:textId="77777777" w:rsidR="00AA361A" w:rsidRDefault="00AA361A" w:rsidP="00AA361A">
      <w:pPr>
        <w:pStyle w:val="ListParagraph"/>
        <w:ind w:left="1080"/>
      </w:pPr>
    </w:p>
    <w:p w14:paraId="0BE50189" w14:textId="77777777" w:rsidR="001B5347" w:rsidRPr="001B5347" w:rsidRDefault="00AA361A" w:rsidP="001B5347">
      <w:pPr>
        <w:pStyle w:val="ListParagraph"/>
        <w:numPr>
          <w:ilvl w:val="0"/>
          <w:numId w:val="13"/>
        </w:numPr>
        <w:rPr>
          <w:b/>
          <w:caps/>
        </w:rPr>
      </w:pPr>
      <w:r w:rsidRPr="00494D71">
        <w:rPr>
          <w:b/>
          <w:caps/>
        </w:rPr>
        <w:t>Nursing Instructions for Administration of Suboxone</w:t>
      </w:r>
      <w:r w:rsidR="001B5347">
        <w:rPr>
          <w:b/>
          <w:caps/>
        </w:rPr>
        <w:t xml:space="preserve">- </w:t>
      </w:r>
      <w:r w:rsidR="001B5347" w:rsidRPr="001B5347">
        <w:rPr>
          <w:caps/>
        </w:rPr>
        <w:t>Normal medication line windows are not sufficient for administering Suboxone. Security must be present during the entire process of administering Suboxone.</w:t>
      </w:r>
    </w:p>
    <w:p w14:paraId="6B78AA13" w14:textId="77777777" w:rsidR="00494D71" w:rsidRPr="008A766C" w:rsidRDefault="00494D71" w:rsidP="001B5347">
      <w:pPr>
        <w:pStyle w:val="ListParagraph"/>
        <w:numPr>
          <w:ilvl w:val="0"/>
          <w:numId w:val="16"/>
        </w:numPr>
        <w:jc w:val="both"/>
        <w:rPr>
          <w:sz w:val="24"/>
          <w:szCs w:val="24"/>
        </w:rPr>
      </w:pPr>
      <w:r w:rsidRPr="008A766C">
        <w:t xml:space="preserve">Specific instructions. </w:t>
      </w:r>
      <w:r w:rsidRPr="008A766C">
        <w:rPr>
          <w:rFonts w:cstheme="minorHAnsi"/>
          <w:sz w:val="24"/>
          <w:szCs w:val="24"/>
        </w:rPr>
        <w:t>Preventing diversion of this medication is the most significant aspect of administering oral Suboxone. Suboxone will be dispensed in a sublingual disposable</w:t>
      </w:r>
      <w:r w:rsidR="004D3207" w:rsidRPr="008A766C">
        <w:rPr>
          <w:rFonts w:cstheme="minorHAnsi"/>
          <w:sz w:val="24"/>
          <w:szCs w:val="24"/>
        </w:rPr>
        <w:t xml:space="preserve"> crushed</w:t>
      </w:r>
      <w:r w:rsidRPr="008A766C">
        <w:rPr>
          <w:rFonts w:cstheme="minorHAnsi"/>
          <w:sz w:val="24"/>
          <w:szCs w:val="24"/>
        </w:rPr>
        <w:t xml:space="preserve"> pill. The patient should not eat at least 30 minutes before and after the medication is administered.</w:t>
      </w:r>
    </w:p>
    <w:p w14:paraId="0F219BC8" w14:textId="77777777" w:rsidR="00494D71" w:rsidRPr="005E7F52" w:rsidRDefault="00494D71" w:rsidP="001B5347">
      <w:pPr>
        <w:pStyle w:val="ListParagraph"/>
        <w:numPr>
          <w:ilvl w:val="0"/>
          <w:numId w:val="16"/>
        </w:numPr>
        <w:jc w:val="both"/>
        <w:rPr>
          <w:sz w:val="24"/>
          <w:szCs w:val="24"/>
        </w:rPr>
      </w:pPr>
      <w:r w:rsidRPr="005E7F52">
        <w:rPr>
          <w:rFonts w:cstheme="minorHAnsi"/>
          <w:sz w:val="24"/>
          <w:szCs w:val="24"/>
        </w:rPr>
        <w:lastRenderedPageBreak/>
        <w:t>Prior to each dose, the nurse will examine the patient’s mouth (open, lift their tongue, and roll each lip).</w:t>
      </w:r>
    </w:p>
    <w:p w14:paraId="17620B52" w14:textId="77777777" w:rsidR="00494D71" w:rsidRPr="005E7F52" w:rsidRDefault="00494D71" w:rsidP="001B5347">
      <w:pPr>
        <w:pStyle w:val="ListParagraph"/>
        <w:numPr>
          <w:ilvl w:val="0"/>
          <w:numId w:val="16"/>
        </w:numPr>
        <w:jc w:val="both"/>
        <w:rPr>
          <w:sz w:val="24"/>
          <w:szCs w:val="24"/>
        </w:rPr>
      </w:pPr>
      <w:r w:rsidRPr="005E7F52">
        <w:rPr>
          <w:rFonts w:cstheme="minorHAnsi"/>
          <w:sz w:val="24"/>
          <w:szCs w:val="24"/>
        </w:rPr>
        <w:t xml:space="preserve">The patient will drink a small cup of water and then </w:t>
      </w:r>
      <w:r w:rsidRPr="008A766C">
        <w:rPr>
          <w:rFonts w:cstheme="minorHAnsi"/>
          <w:sz w:val="24"/>
          <w:szCs w:val="24"/>
        </w:rPr>
        <w:t>place the</w:t>
      </w:r>
      <w:r w:rsidR="004D3207" w:rsidRPr="008A766C">
        <w:rPr>
          <w:rFonts w:cstheme="minorHAnsi"/>
          <w:sz w:val="24"/>
          <w:szCs w:val="24"/>
        </w:rPr>
        <w:t xml:space="preserve"> crushed</w:t>
      </w:r>
      <w:r w:rsidRPr="008A766C">
        <w:rPr>
          <w:rFonts w:cstheme="minorHAnsi"/>
          <w:sz w:val="24"/>
          <w:szCs w:val="24"/>
        </w:rPr>
        <w:t xml:space="preserve"> pill under the</w:t>
      </w:r>
      <w:r w:rsidRPr="005E7F52">
        <w:rPr>
          <w:rFonts w:cstheme="minorHAnsi"/>
          <w:sz w:val="24"/>
          <w:szCs w:val="24"/>
        </w:rPr>
        <w:t xml:space="preserve"> tongue. The nurse will verify placement under the tongue. The patient will leave the </w:t>
      </w:r>
      <w:r w:rsidR="004D3207">
        <w:rPr>
          <w:rFonts w:cstheme="minorHAnsi"/>
          <w:sz w:val="24"/>
          <w:szCs w:val="24"/>
        </w:rPr>
        <w:t xml:space="preserve">crushed </w:t>
      </w:r>
      <w:r w:rsidRPr="005E7F52">
        <w:rPr>
          <w:rFonts w:cstheme="minorHAnsi"/>
          <w:sz w:val="24"/>
          <w:szCs w:val="24"/>
        </w:rPr>
        <w:t xml:space="preserve">pill under tongue until completely </w:t>
      </w:r>
      <w:r w:rsidR="00354176" w:rsidRPr="005E7F52">
        <w:rPr>
          <w:rFonts w:cstheme="minorHAnsi"/>
          <w:sz w:val="24"/>
          <w:szCs w:val="24"/>
        </w:rPr>
        <w:t>dissolved</w:t>
      </w:r>
      <w:r w:rsidRPr="005E7F52">
        <w:rPr>
          <w:rFonts w:cstheme="minorHAnsi"/>
          <w:sz w:val="24"/>
          <w:szCs w:val="24"/>
        </w:rPr>
        <w:t xml:space="preserve">. </w:t>
      </w:r>
    </w:p>
    <w:p w14:paraId="2758FD17" w14:textId="77777777" w:rsidR="00494D71" w:rsidRPr="005E7F52" w:rsidRDefault="00494D71" w:rsidP="001B5347">
      <w:pPr>
        <w:pStyle w:val="ListParagraph"/>
        <w:numPr>
          <w:ilvl w:val="0"/>
          <w:numId w:val="16"/>
        </w:numPr>
        <w:jc w:val="both"/>
        <w:rPr>
          <w:sz w:val="24"/>
          <w:szCs w:val="24"/>
        </w:rPr>
      </w:pPr>
      <w:r w:rsidRPr="005E7F52">
        <w:rPr>
          <w:rFonts w:cstheme="minorHAnsi"/>
          <w:sz w:val="24"/>
          <w:szCs w:val="24"/>
        </w:rPr>
        <w:t>The patient will sit, with hands on their lap</w:t>
      </w:r>
      <w:r w:rsidR="00017F13" w:rsidRPr="005E7F52">
        <w:rPr>
          <w:rFonts w:cstheme="minorHAnsi"/>
          <w:sz w:val="24"/>
          <w:szCs w:val="24"/>
        </w:rPr>
        <w:t xml:space="preserve"> for 10-15 minutes, under direct supervision by security staff</w:t>
      </w:r>
      <w:r w:rsidRPr="005E7F52">
        <w:rPr>
          <w:rFonts w:cstheme="minorHAnsi"/>
          <w:sz w:val="24"/>
          <w:szCs w:val="24"/>
        </w:rPr>
        <w:t>. The hands are never to be near the mouth.</w:t>
      </w:r>
    </w:p>
    <w:p w14:paraId="1BF22CF4" w14:textId="77777777" w:rsidR="00017F13" w:rsidRPr="005E7F52" w:rsidRDefault="00017F13" w:rsidP="001B5347">
      <w:pPr>
        <w:pStyle w:val="ListParagraph"/>
        <w:numPr>
          <w:ilvl w:val="0"/>
          <w:numId w:val="16"/>
        </w:numPr>
        <w:jc w:val="both"/>
        <w:rPr>
          <w:sz w:val="24"/>
          <w:szCs w:val="24"/>
        </w:rPr>
      </w:pPr>
      <w:r w:rsidRPr="005E7F52">
        <w:rPr>
          <w:rFonts w:cstheme="minorHAnsi"/>
          <w:sz w:val="24"/>
          <w:szCs w:val="24"/>
        </w:rPr>
        <w:t>Once dissolved, the nurse will again conduct a thorough search of the mouth (open mouth, lift tongue and roll each lip).</w:t>
      </w:r>
    </w:p>
    <w:p w14:paraId="34B35F10" w14:textId="77777777" w:rsidR="00494D71" w:rsidRPr="005E7F52" w:rsidRDefault="00017F13" w:rsidP="001B5347">
      <w:pPr>
        <w:pStyle w:val="ListParagraph"/>
        <w:numPr>
          <w:ilvl w:val="0"/>
          <w:numId w:val="16"/>
        </w:numPr>
        <w:jc w:val="both"/>
        <w:rPr>
          <w:sz w:val="24"/>
          <w:szCs w:val="24"/>
        </w:rPr>
      </w:pPr>
      <w:r w:rsidRPr="005E7F52">
        <w:rPr>
          <w:rFonts w:cstheme="minorHAnsi"/>
          <w:sz w:val="24"/>
          <w:szCs w:val="24"/>
        </w:rPr>
        <w:t>The patient will again drink a small cup of water. Once swallowed, the patient can be released.</w:t>
      </w:r>
    </w:p>
    <w:p w14:paraId="6052BB28" w14:textId="77777777" w:rsidR="001B5347" w:rsidRPr="00516AF8" w:rsidRDefault="00017F13" w:rsidP="001B5347">
      <w:pPr>
        <w:pStyle w:val="ListParagraph"/>
        <w:numPr>
          <w:ilvl w:val="0"/>
          <w:numId w:val="16"/>
        </w:numPr>
        <w:jc w:val="both"/>
        <w:rPr>
          <w:rFonts w:cstheme="minorHAnsi"/>
          <w:sz w:val="24"/>
          <w:szCs w:val="24"/>
        </w:rPr>
      </w:pPr>
      <w:r w:rsidRPr="005E7F52">
        <w:rPr>
          <w:rFonts w:cstheme="minorHAnsi"/>
          <w:sz w:val="24"/>
          <w:szCs w:val="24"/>
        </w:rPr>
        <w:t>If the inmate is found to have attempted to conceal his medication (</w:t>
      </w:r>
      <w:proofErr w:type="gramStart"/>
      <w:r w:rsidRPr="005E7F52">
        <w:rPr>
          <w:rFonts w:cstheme="minorHAnsi"/>
          <w:sz w:val="24"/>
          <w:szCs w:val="24"/>
        </w:rPr>
        <w:t>i.e.</w:t>
      </w:r>
      <w:proofErr w:type="gramEnd"/>
      <w:r w:rsidRPr="005E7F52">
        <w:rPr>
          <w:rFonts w:cstheme="minorHAnsi"/>
          <w:sz w:val="24"/>
          <w:szCs w:val="24"/>
        </w:rPr>
        <w:t xml:space="preserve"> </w:t>
      </w:r>
      <w:proofErr w:type="spellStart"/>
      <w:r w:rsidRPr="005E7F52">
        <w:rPr>
          <w:rFonts w:cstheme="minorHAnsi"/>
          <w:sz w:val="24"/>
          <w:szCs w:val="24"/>
        </w:rPr>
        <w:t>cheeking</w:t>
      </w:r>
      <w:proofErr w:type="spellEnd"/>
      <w:r w:rsidRPr="005E7F52">
        <w:rPr>
          <w:rFonts w:cstheme="minorHAnsi"/>
          <w:sz w:val="24"/>
          <w:szCs w:val="24"/>
        </w:rPr>
        <w:t xml:space="preserve">, etc..), the </w:t>
      </w:r>
      <w:r w:rsidR="00187E67" w:rsidRPr="00516AF8">
        <w:rPr>
          <w:rFonts w:cstheme="minorHAnsi"/>
          <w:sz w:val="24"/>
          <w:szCs w:val="24"/>
        </w:rPr>
        <w:t>Correction</w:t>
      </w:r>
      <w:r w:rsidR="00F775C2" w:rsidRPr="00516AF8">
        <w:rPr>
          <w:rFonts w:cstheme="minorHAnsi"/>
          <w:sz w:val="24"/>
          <w:szCs w:val="24"/>
        </w:rPr>
        <w:t>s</w:t>
      </w:r>
      <w:r w:rsidR="00187E67" w:rsidRPr="00516AF8">
        <w:rPr>
          <w:rFonts w:cstheme="minorHAnsi"/>
          <w:sz w:val="24"/>
          <w:szCs w:val="24"/>
        </w:rPr>
        <w:t xml:space="preserve"> Officer</w:t>
      </w:r>
      <w:r w:rsidRPr="00516AF8">
        <w:rPr>
          <w:rFonts w:cstheme="minorHAnsi"/>
          <w:sz w:val="24"/>
          <w:szCs w:val="24"/>
        </w:rPr>
        <w:t xml:space="preserve"> will complete a Misconduct Report (DC-141-part 1), charging the inmate with B Clas</w:t>
      </w:r>
      <w:r w:rsidR="00F04DDC" w:rsidRPr="00516AF8">
        <w:rPr>
          <w:rFonts w:cstheme="minorHAnsi"/>
          <w:sz w:val="24"/>
          <w:szCs w:val="24"/>
        </w:rPr>
        <w:t>s 1 #36 offense “Possession of C</w:t>
      </w:r>
      <w:r w:rsidRPr="00516AF8">
        <w:rPr>
          <w:rFonts w:cstheme="minorHAnsi"/>
          <w:sz w:val="24"/>
          <w:szCs w:val="24"/>
        </w:rPr>
        <w:t>ontraband.”</w:t>
      </w:r>
    </w:p>
    <w:p w14:paraId="60E2DF45" w14:textId="77777777" w:rsidR="001B5347" w:rsidRPr="00516AF8" w:rsidRDefault="001B5347" w:rsidP="001B5347">
      <w:pPr>
        <w:jc w:val="both"/>
        <w:rPr>
          <w:rFonts w:cstheme="minorHAnsi"/>
          <w:b/>
          <w:sz w:val="24"/>
          <w:szCs w:val="24"/>
        </w:rPr>
      </w:pPr>
      <w:r w:rsidRPr="00516AF8">
        <w:rPr>
          <w:rFonts w:cstheme="minorHAnsi"/>
          <w:sz w:val="24"/>
          <w:szCs w:val="24"/>
        </w:rPr>
        <w:t xml:space="preserve">     </w:t>
      </w:r>
      <w:r w:rsidRPr="00516AF8">
        <w:rPr>
          <w:rFonts w:cstheme="minorHAnsi"/>
          <w:b/>
          <w:sz w:val="24"/>
          <w:szCs w:val="24"/>
        </w:rPr>
        <w:t>6. Diversion</w:t>
      </w:r>
    </w:p>
    <w:p w14:paraId="7A9C4FED" w14:textId="77777777" w:rsidR="005E7F52" w:rsidRPr="00516AF8" w:rsidRDefault="005E7F52" w:rsidP="004051DD">
      <w:pPr>
        <w:pStyle w:val="ListParagraph"/>
        <w:numPr>
          <w:ilvl w:val="0"/>
          <w:numId w:val="17"/>
        </w:numPr>
        <w:jc w:val="both"/>
        <w:rPr>
          <w:rFonts w:cstheme="minorHAnsi"/>
          <w:sz w:val="24"/>
          <w:szCs w:val="24"/>
        </w:rPr>
      </w:pPr>
      <w:r w:rsidRPr="00516AF8">
        <w:rPr>
          <w:rFonts w:cstheme="minorHAnsi"/>
          <w:sz w:val="24"/>
          <w:szCs w:val="24"/>
          <w:u w:val="single"/>
        </w:rPr>
        <w:t>Definition</w:t>
      </w:r>
      <w:r w:rsidR="004051DD" w:rsidRPr="00516AF8">
        <w:rPr>
          <w:rFonts w:cstheme="minorHAnsi"/>
          <w:sz w:val="24"/>
          <w:szCs w:val="24"/>
          <w:u w:val="single"/>
        </w:rPr>
        <w:t xml:space="preserve"> </w:t>
      </w:r>
      <w:r w:rsidRPr="00516AF8">
        <w:rPr>
          <w:rFonts w:cstheme="minorHAnsi"/>
          <w:sz w:val="24"/>
          <w:szCs w:val="24"/>
          <w:u w:val="single"/>
        </w:rPr>
        <w:t>of diversion</w:t>
      </w:r>
      <w:r w:rsidRPr="00516AF8">
        <w:rPr>
          <w:rFonts w:cstheme="minorHAnsi"/>
          <w:sz w:val="24"/>
          <w:szCs w:val="24"/>
        </w:rPr>
        <w:t>- If staff documents that diversion of Suboxone (buprenorph</w:t>
      </w:r>
      <w:r w:rsidR="00C226EE" w:rsidRPr="00516AF8">
        <w:rPr>
          <w:rFonts w:cstheme="minorHAnsi"/>
          <w:sz w:val="24"/>
          <w:szCs w:val="24"/>
        </w:rPr>
        <w:t>ine/ naloxone) has occurred the</w:t>
      </w:r>
      <w:r w:rsidRPr="00516AF8">
        <w:rPr>
          <w:rFonts w:cstheme="minorHAnsi"/>
          <w:sz w:val="24"/>
          <w:szCs w:val="24"/>
        </w:rPr>
        <w:t xml:space="preserve"> inmate </w:t>
      </w:r>
      <w:proofErr w:type="gramStart"/>
      <w:r w:rsidRPr="00516AF8">
        <w:rPr>
          <w:rFonts w:cstheme="minorHAnsi"/>
          <w:sz w:val="24"/>
          <w:szCs w:val="24"/>
        </w:rPr>
        <w:t>is considered to be</w:t>
      </w:r>
      <w:proofErr w:type="gramEnd"/>
      <w:r w:rsidRPr="00516AF8">
        <w:rPr>
          <w:rFonts w:cstheme="minorHAnsi"/>
          <w:sz w:val="24"/>
          <w:szCs w:val="24"/>
        </w:rPr>
        <w:t xml:space="preserve"> a diverter. Hearing examiner </w:t>
      </w:r>
      <w:r w:rsidRPr="00516AF8">
        <w:rPr>
          <w:rFonts w:cstheme="minorHAnsi"/>
          <w:sz w:val="24"/>
          <w:szCs w:val="24"/>
        </w:rPr>
        <w:tab/>
        <w:t xml:space="preserve">     decisions are not a component of this process. Staff documentation supersedes this.  Documentation of diversion by staff is made in the medical record.  </w:t>
      </w:r>
      <w:proofErr w:type="spellStart"/>
      <w:r w:rsidRPr="00516AF8">
        <w:rPr>
          <w:rFonts w:cstheme="minorHAnsi"/>
          <w:sz w:val="24"/>
          <w:szCs w:val="24"/>
        </w:rPr>
        <w:t>Sublocade</w:t>
      </w:r>
      <w:proofErr w:type="spellEnd"/>
      <w:r w:rsidRPr="00516AF8">
        <w:rPr>
          <w:rFonts w:cstheme="minorHAnsi"/>
          <w:sz w:val="24"/>
          <w:szCs w:val="24"/>
        </w:rPr>
        <w:t xml:space="preserve"> diversion pr</w:t>
      </w:r>
      <w:r w:rsidR="00183460" w:rsidRPr="00516AF8">
        <w:rPr>
          <w:rFonts w:cstheme="minorHAnsi"/>
          <w:sz w:val="24"/>
          <w:szCs w:val="24"/>
        </w:rPr>
        <w:t>ogram is of</w:t>
      </w:r>
      <w:r w:rsidR="00C226EE" w:rsidRPr="00516AF8">
        <w:rPr>
          <w:rFonts w:cstheme="minorHAnsi"/>
          <w:sz w:val="24"/>
          <w:szCs w:val="24"/>
        </w:rPr>
        <w:t>fered to the inmate</w:t>
      </w:r>
      <w:r w:rsidR="00184914" w:rsidRPr="00516AF8">
        <w:rPr>
          <w:rFonts w:cstheme="minorHAnsi"/>
          <w:sz w:val="24"/>
          <w:szCs w:val="24"/>
        </w:rPr>
        <w:t xml:space="preserve"> in a timely manner</w:t>
      </w:r>
      <w:r w:rsidR="00C226EE" w:rsidRPr="00516AF8">
        <w:rPr>
          <w:rFonts w:cstheme="minorHAnsi"/>
          <w:sz w:val="24"/>
          <w:szCs w:val="24"/>
        </w:rPr>
        <w:t>. This holds</w:t>
      </w:r>
      <w:r w:rsidR="00183460" w:rsidRPr="00516AF8">
        <w:rPr>
          <w:rFonts w:cstheme="minorHAnsi"/>
          <w:sz w:val="24"/>
          <w:szCs w:val="24"/>
        </w:rPr>
        <w:t xml:space="preserve"> true for</w:t>
      </w:r>
      <w:r w:rsidR="002B6A0F" w:rsidRPr="00516AF8">
        <w:rPr>
          <w:rFonts w:cstheme="minorHAnsi"/>
          <w:sz w:val="24"/>
          <w:szCs w:val="24"/>
        </w:rPr>
        <w:t xml:space="preserve"> any</w:t>
      </w:r>
      <w:r w:rsidR="00183460" w:rsidRPr="00516AF8">
        <w:rPr>
          <w:rFonts w:cstheme="minorHAnsi"/>
          <w:sz w:val="24"/>
          <w:szCs w:val="24"/>
        </w:rPr>
        <w:t xml:space="preserve"> documented</w:t>
      </w:r>
      <w:r w:rsidR="002B6A0F" w:rsidRPr="00516AF8">
        <w:rPr>
          <w:rFonts w:cstheme="minorHAnsi"/>
          <w:sz w:val="24"/>
          <w:szCs w:val="24"/>
        </w:rPr>
        <w:t xml:space="preserve"> diversion during previous DOC or county prison incarcerations.</w:t>
      </w:r>
    </w:p>
    <w:p w14:paraId="59B32C95" w14:textId="77777777" w:rsidR="00516AF8" w:rsidRPr="00516AF8" w:rsidRDefault="005E7F52" w:rsidP="00516AF8">
      <w:pPr>
        <w:pStyle w:val="NormalWeb"/>
        <w:numPr>
          <w:ilvl w:val="0"/>
          <w:numId w:val="17"/>
        </w:numPr>
        <w:jc w:val="both"/>
        <w:rPr>
          <w:rFonts w:asciiTheme="minorHAnsi" w:hAnsiTheme="minorHAnsi" w:cstheme="minorHAnsi"/>
          <w:color w:val="000000"/>
        </w:rPr>
      </w:pPr>
      <w:r w:rsidRPr="00516AF8">
        <w:rPr>
          <w:rFonts w:asciiTheme="minorHAnsi" w:hAnsiTheme="minorHAnsi" w:cstheme="minorHAnsi"/>
          <w:color w:val="000000"/>
          <w:u w:val="single"/>
        </w:rPr>
        <w:t>Diversion treatment plan</w:t>
      </w:r>
      <w:r w:rsidRPr="00516AF8">
        <w:rPr>
          <w:rFonts w:asciiTheme="minorHAnsi" w:hAnsiTheme="minorHAnsi" w:cstheme="minorHAnsi"/>
          <w:color w:val="000000"/>
        </w:rPr>
        <w:t xml:space="preserve">- If inmate accepts the </w:t>
      </w:r>
      <w:proofErr w:type="spellStart"/>
      <w:r w:rsidRPr="00516AF8">
        <w:rPr>
          <w:rFonts w:asciiTheme="minorHAnsi" w:hAnsiTheme="minorHAnsi" w:cstheme="minorHAnsi"/>
          <w:color w:val="000000"/>
        </w:rPr>
        <w:t>Sublocade</w:t>
      </w:r>
      <w:proofErr w:type="spellEnd"/>
      <w:r w:rsidRPr="00516AF8">
        <w:rPr>
          <w:rFonts w:asciiTheme="minorHAnsi" w:hAnsiTheme="minorHAnsi" w:cstheme="minorHAnsi"/>
          <w:color w:val="000000"/>
        </w:rPr>
        <w:t xml:space="preserve"> diversion program then Suboxone will either be maintained until </w:t>
      </w:r>
      <w:proofErr w:type="spellStart"/>
      <w:r w:rsidRPr="00516AF8">
        <w:rPr>
          <w:rFonts w:asciiTheme="minorHAnsi" w:hAnsiTheme="minorHAnsi" w:cstheme="minorHAnsi"/>
          <w:color w:val="000000"/>
        </w:rPr>
        <w:t>Sublocade</w:t>
      </w:r>
      <w:proofErr w:type="spellEnd"/>
      <w:r w:rsidRPr="00516AF8">
        <w:rPr>
          <w:rFonts w:asciiTheme="minorHAnsi" w:hAnsiTheme="minorHAnsi" w:cstheme="minorHAnsi"/>
          <w:color w:val="000000"/>
        </w:rPr>
        <w:t xml:space="preserve"> is started or</w:t>
      </w:r>
      <w:r w:rsidR="00C226EE" w:rsidRPr="00516AF8">
        <w:rPr>
          <w:rFonts w:asciiTheme="minorHAnsi" w:hAnsiTheme="minorHAnsi" w:cstheme="minorHAnsi"/>
          <w:color w:val="000000"/>
        </w:rPr>
        <w:t>,</w:t>
      </w:r>
      <w:r w:rsidRPr="00516AF8">
        <w:rPr>
          <w:rFonts w:asciiTheme="minorHAnsi" w:hAnsiTheme="minorHAnsi" w:cstheme="minorHAnsi"/>
          <w:color w:val="000000"/>
        </w:rPr>
        <w:t xml:space="preserve"> weaned off Suboxone, and restarted on Suboxone for at least 7 days prior to first </w:t>
      </w:r>
      <w:proofErr w:type="spellStart"/>
      <w:r w:rsidRPr="00516AF8">
        <w:rPr>
          <w:rFonts w:asciiTheme="minorHAnsi" w:hAnsiTheme="minorHAnsi" w:cstheme="minorHAnsi"/>
          <w:color w:val="000000"/>
        </w:rPr>
        <w:t>Sublocade</w:t>
      </w:r>
      <w:proofErr w:type="spellEnd"/>
      <w:r w:rsidRPr="00516AF8">
        <w:rPr>
          <w:rFonts w:asciiTheme="minorHAnsi" w:hAnsiTheme="minorHAnsi" w:cstheme="minorHAnsi"/>
          <w:color w:val="000000"/>
        </w:rPr>
        <w:t xml:space="preserve"> injection. </w:t>
      </w:r>
      <w:r w:rsidRPr="00516AF8">
        <w:rPr>
          <w:rFonts w:asciiTheme="minorHAnsi" w:hAnsiTheme="minorHAnsi" w:cstheme="minorHAnsi"/>
          <w:color w:val="000000"/>
        </w:rPr>
        <w:tab/>
        <w:t xml:space="preserve">Refer to </w:t>
      </w:r>
      <w:proofErr w:type="spellStart"/>
      <w:r w:rsidRPr="00516AF8">
        <w:rPr>
          <w:rFonts w:asciiTheme="minorHAnsi" w:hAnsiTheme="minorHAnsi" w:cstheme="minorHAnsi"/>
          <w:color w:val="000000"/>
        </w:rPr>
        <w:t>Sublocade</w:t>
      </w:r>
      <w:proofErr w:type="spellEnd"/>
      <w:r w:rsidRPr="00516AF8">
        <w:rPr>
          <w:rFonts w:asciiTheme="minorHAnsi" w:hAnsiTheme="minorHAnsi" w:cstheme="minorHAnsi"/>
          <w:color w:val="000000"/>
        </w:rPr>
        <w:t xml:space="preserve"> Induction document.  If inmate declines the </w:t>
      </w:r>
      <w:proofErr w:type="spellStart"/>
      <w:r w:rsidRPr="00516AF8">
        <w:rPr>
          <w:rFonts w:asciiTheme="minorHAnsi" w:hAnsiTheme="minorHAnsi" w:cstheme="minorHAnsi"/>
          <w:color w:val="000000"/>
        </w:rPr>
        <w:t>Sublocade</w:t>
      </w:r>
      <w:proofErr w:type="spellEnd"/>
      <w:r w:rsidRPr="00516AF8">
        <w:rPr>
          <w:rFonts w:asciiTheme="minorHAnsi" w:hAnsiTheme="minorHAnsi" w:cstheme="minorHAnsi"/>
          <w:color w:val="000000"/>
        </w:rPr>
        <w:t xml:space="preserve"> diversion </w:t>
      </w:r>
      <w:proofErr w:type="gramStart"/>
      <w:r w:rsidRPr="00516AF8">
        <w:rPr>
          <w:rFonts w:asciiTheme="minorHAnsi" w:hAnsiTheme="minorHAnsi" w:cstheme="minorHAnsi"/>
          <w:color w:val="000000"/>
        </w:rPr>
        <w:t>program</w:t>
      </w:r>
      <w:proofErr w:type="gramEnd"/>
      <w:r w:rsidRPr="00516AF8">
        <w:rPr>
          <w:rFonts w:asciiTheme="minorHAnsi" w:hAnsiTheme="minorHAnsi" w:cstheme="minorHAnsi"/>
          <w:color w:val="000000"/>
        </w:rPr>
        <w:t xml:space="preserve"> then a Suboxone short term (5-7 days) taper with comfort medication is ordered.</w:t>
      </w:r>
      <w:r w:rsidR="00516AF8" w:rsidRPr="00516AF8">
        <w:rPr>
          <w:rFonts w:asciiTheme="minorHAnsi" w:hAnsiTheme="minorHAnsi" w:cstheme="minorHAnsi"/>
          <w:color w:val="000000"/>
        </w:rPr>
        <w:tab/>
      </w:r>
    </w:p>
    <w:p w14:paraId="49C24923" w14:textId="77777777" w:rsidR="002B33DB" w:rsidRPr="00516AF8" w:rsidRDefault="002B33DB" w:rsidP="00516AF8">
      <w:pPr>
        <w:pStyle w:val="NormalWeb"/>
        <w:jc w:val="both"/>
        <w:rPr>
          <w:rFonts w:asciiTheme="minorHAnsi" w:hAnsiTheme="minorHAnsi" w:cstheme="minorHAnsi"/>
          <w:color w:val="000000"/>
        </w:rPr>
      </w:pPr>
    </w:p>
    <w:p w14:paraId="3D7CAAF7" w14:textId="77777777" w:rsidR="00184914" w:rsidRPr="00516AF8" w:rsidRDefault="00184914" w:rsidP="00516AF8">
      <w:pPr>
        <w:jc w:val="both"/>
        <w:rPr>
          <w:rFonts w:cstheme="minorHAnsi"/>
          <w:b/>
          <w:sz w:val="24"/>
          <w:szCs w:val="24"/>
        </w:rPr>
      </w:pPr>
      <w:r w:rsidRPr="00516AF8">
        <w:rPr>
          <w:rFonts w:cstheme="minorHAnsi"/>
          <w:b/>
          <w:sz w:val="24"/>
          <w:szCs w:val="24"/>
        </w:rPr>
        <w:t xml:space="preserve">        7</w:t>
      </w:r>
      <w:r w:rsidRPr="00516AF8">
        <w:rPr>
          <w:rFonts w:cstheme="minorHAnsi"/>
          <w:sz w:val="24"/>
          <w:szCs w:val="24"/>
        </w:rPr>
        <w:t xml:space="preserve">. </w:t>
      </w:r>
      <w:r w:rsidRPr="00516AF8">
        <w:rPr>
          <w:rFonts w:cstheme="minorHAnsi"/>
          <w:b/>
          <w:sz w:val="24"/>
          <w:szCs w:val="24"/>
        </w:rPr>
        <w:t xml:space="preserve">Inmates </w:t>
      </w:r>
      <w:r w:rsidR="00516AF8">
        <w:rPr>
          <w:rFonts w:cstheme="minorHAnsi"/>
          <w:b/>
          <w:sz w:val="24"/>
          <w:szCs w:val="24"/>
        </w:rPr>
        <w:t>L</w:t>
      </w:r>
      <w:r w:rsidRPr="00516AF8">
        <w:rPr>
          <w:rFonts w:cstheme="minorHAnsi"/>
          <w:b/>
          <w:sz w:val="24"/>
          <w:szCs w:val="24"/>
        </w:rPr>
        <w:t>eaving ATA</w:t>
      </w:r>
    </w:p>
    <w:p w14:paraId="72B7AB1B" w14:textId="77777777" w:rsidR="00706BBF" w:rsidRDefault="00516AF8" w:rsidP="00706BBF">
      <w:pPr>
        <w:pStyle w:val="NormalWeb"/>
        <w:numPr>
          <w:ilvl w:val="0"/>
          <w:numId w:val="19"/>
        </w:numPr>
        <w:jc w:val="both"/>
        <w:rPr>
          <w:rFonts w:asciiTheme="minorHAnsi" w:hAnsiTheme="minorHAnsi" w:cstheme="minorHAnsi"/>
          <w:color w:val="000000"/>
        </w:rPr>
      </w:pPr>
      <w:r w:rsidRPr="00516AF8">
        <w:rPr>
          <w:rFonts w:asciiTheme="minorHAnsi" w:hAnsiTheme="minorHAnsi" w:cstheme="minorHAnsi"/>
          <w:color w:val="000000"/>
        </w:rPr>
        <w:t xml:space="preserve">A case review will occur for any inmate currently enrolled in the MAT Program, who will be transferring temporarily to a county prison or similar institution. The review will determine if that prison offers MAT medications or is willing to continue the inmate’s MAT medication. If Suboxone is to be sent with the inmate, it will be limited to a ten-day supply. In certain cases, the inmate will be offered transition to </w:t>
      </w:r>
      <w:proofErr w:type="spellStart"/>
      <w:r w:rsidRPr="00516AF8">
        <w:rPr>
          <w:rFonts w:asciiTheme="minorHAnsi" w:hAnsiTheme="minorHAnsi" w:cstheme="minorHAnsi"/>
          <w:color w:val="000000"/>
        </w:rPr>
        <w:t>Sublocade</w:t>
      </w:r>
      <w:proofErr w:type="spellEnd"/>
      <w:r w:rsidRPr="00516AF8">
        <w:rPr>
          <w:rFonts w:asciiTheme="minorHAnsi" w:hAnsiTheme="minorHAnsi" w:cstheme="minorHAnsi"/>
          <w:color w:val="000000"/>
        </w:rPr>
        <w:t>.</w:t>
      </w:r>
    </w:p>
    <w:p w14:paraId="0B2C21CC" w14:textId="77777777" w:rsidR="00706BBF" w:rsidRDefault="00706BBF" w:rsidP="00706BBF">
      <w:pPr>
        <w:pStyle w:val="NormalWeb"/>
        <w:jc w:val="both"/>
        <w:rPr>
          <w:rFonts w:asciiTheme="minorHAnsi" w:hAnsiTheme="minorHAnsi" w:cstheme="minorHAnsi"/>
          <w:b/>
          <w:color w:val="000000"/>
        </w:rPr>
      </w:pPr>
      <w:r>
        <w:rPr>
          <w:rFonts w:asciiTheme="minorHAnsi" w:hAnsiTheme="minorHAnsi" w:cstheme="minorHAnsi"/>
          <w:b/>
          <w:color w:val="000000"/>
        </w:rPr>
        <w:t xml:space="preserve">       </w:t>
      </w:r>
    </w:p>
    <w:p w14:paraId="371953AB" w14:textId="77777777" w:rsidR="00706BBF" w:rsidRDefault="00706BBF" w:rsidP="00706BBF">
      <w:pPr>
        <w:pStyle w:val="NormalWeb"/>
        <w:jc w:val="both"/>
        <w:rPr>
          <w:rFonts w:asciiTheme="minorHAnsi" w:hAnsiTheme="minorHAnsi" w:cstheme="minorHAnsi"/>
          <w:b/>
          <w:color w:val="000000"/>
        </w:rPr>
      </w:pPr>
    </w:p>
    <w:p w14:paraId="61ABA8AD" w14:textId="77777777" w:rsidR="00706BBF" w:rsidRDefault="00706BBF" w:rsidP="00706BBF">
      <w:pPr>
        <w:pStyle w:val="NormalWeb"/>
        <w:jc w:val="both"/>
        <w:rPr>
          <w:rFonts w:asciiTheme="minorHAnsi" w:hAnsiTheme="minorHAnsi" w:cstheme="minorHAnsi"/>
          <w:b/>
          <w:color w:val="000000"/>
        </w:rPr>
      </w:pPr>
    </w:p>
    <w:p w14:paraId="1172E1B9" w14:textId="77777777" w:rsidR="00706BBF" w:rsidRDefault="00706BBF" w:rsidP="00706BBF">
      <w:pPr>
        <w:pStyle w:val="NormalWeb"/>
        <w:jc w:val="both"/>
        <w:rPr>
          <w:rFonts w:asciiTheme="minorHAnsi" w:hAnsiTheme="minorHAnsi" w:cstheme="minorHAnsi"/>
          <w:b/>
          <w:color w:val="000000"/>
        </w:rPr>
      </w:pPr>
    </w:p>
    <w:p w14:paraId="7F4A26C2" w14:textId="77777777" w:rsidR="00706BBF" w:rsidRDefault="00706BBF" w:rsidP="00706BBF">
      <w:pPr>
        <w:pStyle w:val="NormalWeb"/>
        <w:jc w:val="both"/>
        <w:rPr>
          <w:rFonts w:asciiTheme="minorHAnsi" w:hAnsiTheme="minorHAnsi" w:cstheme="minorHAnsi"/>
          <w:b/>
          <w:color w:val="000000"/>
        </w:rPr>
      </w:pPr>
      <w:r>
        <w:rPr>
          <w:rFonts w:asciiTheme="minorHAnsi" w:hAnsiTheme="minorHAnsi" w:cstheme="minorHAnsi"/>
          <w:b/>
          <w:color w:val="000000"/>
        </w:rPr>
        <w:lastRenderedPageBreak/>
        <w:t xml:space="preserve">         </w:t>
      </w:r>
      <w:r w:rsidRPr="00706BBF">
        <w:rPr>
          <w:rFonts w:asciiTheme="minorHAnsi" w:hAnsiTheme="minorHAnsi" w:cstheme="minorHAnsi"/>
          <w:b/>
          <w:color w:val="000000"/>
        </w:rPr>
        <w:t>8.  Inmates Requesting MAT</w:t>
      </w:r>
      <w:r>
        <w:rPr>
          <w:rFonts w:asciiTheme="minorHAnsi" w:hAnsiTheme="minorHAnsi" w:cstheme="minorHAnsi"/>
          <w:b/>
          <w:color w:val="000000"/>
        </w:rPr>
        <w:t xml:space="preserve"> </w:t>
      </w:r>
      <w:r w:rsidRPr="00706BBF">
        <w:rPr>
          <w:rFonts w:asciiTheme="minorHAnsi" w:hAnsiTheme="minorHAnsi" w:cstheme="minorHAnsi"/>
          <w:b/>
          <w:color w:val="000000"/>
        </w:rPr>
        <w:t>1 Year Post Incarceration</w:t>
      </w:r>
    </w:p>
    <w:p w14:paraId="5ABDD54A" w14:textId="77777777" w:rsidR="00706BBF" w:rsidRDefault="00706BBF" w:rsidP="00706BBF">
      <w:pPr>
        <w:pStyle w:val="NormalWeb"/>
        <w:jc w:val="both"/>
        <w:rPr>
          <w:rFonts w:asciiTheme="minorHAnsi" w:hAnsiTheme="minorHAnsi" w:cstheme="minorHAnsi"/>
          <w:b/>
          <w:color w:val="000000"/>
        </w:rPr>
      </w:pPr>
    </w:p>
    <w:p w14:paraId="3FAC589E" w14:textId="77777777" w:rsidR="00706BBF" w:rsidRPr="00706BBF" w:rsidRDefault="00706BBF" w:rsidP="00706BBF">
      <w:pPr>
        <w:pStyle w:val="NormalWeb"/>
        <w:ind w:left="720"/>
        <w:jc w:val="both"/>
        <w:rPr>
          <w:rFonts w:asciiTheme="minorHAnsi" w:hAnsiTheme="minorHAnsi" w:cstheme="minorHAnsi"/>
          <w:b/>
          <w:color w:val="000000"/>
        </w:rPr>
      </w:pPr>
      <w:r>
        <w:rPr>
          <w:rFonts w:asciiTheme="minorHAnsi" w:hAnsiTheme="minorHAnsi" w:cstheme="minorHAnsi"/>
          <w:b/>
          <w:color w:val="000000"/>
        </w:rPr>
        <w:t xml:space="preserve">a. </w:t>
      </w:r>
      <w:r w:rsidRPr="00706BBF">
        <w:rPr>
          <w:rFonts w:ascii="Calibri" w:hAnsi="Calibri" w:cs="Calibri"/>
          <w:sz w:val="26"/>
          <w:szCs w:val="26"/>
        </w:rPr>
        <w:t>Any inmate that is requesting to be placed in the MAT Program that has been incarcerated in the DOC for one year or greater will not be eligible for the MAT Maintenance program. These inmates may</w:t>
      </w:r>
      <w:r w:rsidR="003A018C">
        <w:rPr>
          <w:rFonts w:ascii="Calibri" w:hAnsi="Calibri" w:cs="Calibri"/>
          <w:sz w:val="26"/>
          <w:szCs w:val="26"/>
        </w:rPr>
        <w:t xml:space="preserve"> be offered </w:t>
      </w:r>
      <w:r w:rsidR="003A018C" w:rsidRPr="003A018C">
        <w:rPr>
          <w:rFonts w:ascii="Calibri" w:hAnsi="Calibri" w:cs="Calibri"/>
          <w:sz w:val="26"/>
          <w:szCs w:val="26"/>
        </w:rPr>
        <w:t>Naltrexone injection on release or naltrexone oral</w:t>
      </w:r>
      <w:r w:rsidR="00733F98">
        <w:rPr>
          <w:rFonts w:ascii="Calibri" w:hAnsi="Calibri" w:cs="Calibri"/>
          <w:sz w:val="26"/>
          <w:szCs w:val="26"/>
        </w:rPr>
        <w:t xml:space="preserve"> </w:t>
      </w:r>
      <w:r w:rsidR="003A018C" w:rsidRPr="003A018C">
        <w:rPr>
          <w:rFonts w:ascii="Calibri" w:hAnsi="Calibri" w:cs="Calibri"/>
          <w:sz w:val="26"/>
          <w:szCs w:val="26"/>
        </w:rPr>
        <w:t>/</w:t>
      </w:r>
      <w:r w:rsidR="00733F98">
        <w:rPr>
          <w:rFonts w:ascii="Calibri" w:hAnsi="Calibri" w:cs="Calibri"/>
          <w:sz w:val="26"/>
          <w:szCs w:val="26"/>
        </w:rPr>
        <w:t xml:space="preserve"> </w:t>
      </w:r>
      <w:r w:rsidR="003A018C" w:rsidRPr="003A018C">
        <w:rPr>
          <w:rFonts w:ascii="Calibri" w:hAnsi="Calibri" w:cs="Calibri"/>
          <w:sz w:val="26"/>
          <w:szCs w:val="26"/>
        </w:rPr>
        <w:t>injectable at any point during incarceration upon request.</w:t>
      </w:r>
    </w:p>
    <w:p w14:paraId="51D06BFB" w14:textId="77777777" w:rsidR="00A14DB8" w:rsidRDefault="00A14DB8" w:rsidP="00A14DB8">
      <w:pPr>
        <w:widowControl w:val="0"/>
        <w:spacing w:after="0" w:line="240" w:lineRule="auto"/>
        <w:jc w:val="both"/>
        <w:rPr>
          <w:rFonts w:cstheme="minorHAnsi"/>
          <w:sz w:val="24"/>
          <w:szCs w:val="24"/>
        </w:rPr>
      </w:pPr>
    </w:p>
    <w:p w14:paraId="43CB5A12" w14:textId="77777777" w:rsidR="00706BBF" w:rsidRDefault="00706BBF" w:rsidP="00A14DB8">
      <w:pPr>
        <w:widowControl w:val="0"/>
        <w:spacing w:after="0" w:line="240" w:lineRule="auto"/>
        <w:jc w:val="both"/>
        <w:rPr>
          <w:rFonts w:cstheme="minorHAnsi"/>
          <w:sz w:val="24"/>
          <w:szCs w:val="24"/>
        </w:rPr>
      </w:pPr>
    </w:p>
    <w:p w14:paraId="3AA61345" w14:textId="77777777" w:rsidR="00706BBF" w:rsidRDefault="00706BBF" w:rsidP="00A14DB8">
      <w:pPr>
        <w:widowControl w:val="0"/>
        <w:spacing w:after="0" w:line="240" w:lineRule="auto"/>
        <w:jc w:val="both"/>
        <w:rPr>
          <w:rFonts w:cstheme="minorHAnsi"/>
          <w:sz w:val="24"/>
          <w:szCs w:val="24"/>
        </w:rPr>
      </w:pPr>
    </w:p>
    <w:p w14:paraId="103E17C2" w14:textId="77777777" w:rsidR="00706BBF" w:rsidRDefault="00706BBF" w:rsidP="00A14DB8">
      <w:pPr>
        <w:widowControl w:val="0"/>
        <w:spacing w:after="0" w:line="240" w:lineRule="auto"/>
        <w:jc w:val="both"/>
        <w:rPr>
          <w:rFonts w:cstheme="minorHAnsi"/>
          <w:sz w:val="24"/>
          <w:szCs w:val="24"/>
        </w:rPr>
      </w:pPr>
    </w:p>
    <w:p w14:paraId="39223136" w14:textId="77777777" w:rsidR="00706BBF" w:rsidRDefault="00706BBF" w:rsidP="00A14DB8">
      <w:pPr>
        <w:widowControl w:val="0"/>
        <w:spacing w:after="0" w:line="240" w:lineRule="auto"/>
        <w:jc w:val="both"/>
        <w:rPr>
          <w:rFonts w:cstheme="minorHAnsi"/>
          <w:sz w:val="24"/>
          <w:szCs w:val="24"/>
        </w:rPr>
      </w:pPr>
    </w:p>
    <w:p w14:paraId="6FC6C63F" w14:textId="77777777" w:rsidR="00706BBF" w:rsidRDefault="00706BBF" w:rsidP="00A14DB8">
      <w:pPr>
        <w:widowControl w:val="0"/>
        <w:spacing w:after="0" w:line="240" w:lineRule="auto"/>
        <w:jc w:val="both"/>
        <w:rPr>
          <w:rFonts w:cstheme="minorHAnsi"/>
          <w:sz w:val="24"/>
          <w:szCs w:val="24"/>
        </w:rPr>
      </w:pPr>
    </w:p>
    <w:p w14:paraId="37B052BA" w14:textId="77777777" w:rsidR="00706BBF" w:rsidRDefault="00706BBF" w:rsidP="00A14DB8">
      <w:pPr>
        <w:widowControl w:val="0"/>
        <w:spacing w:after="0" w:line="240" w:lineRule="auto"/>
        <w:jc w:val="both"/>
        <w:rPr>
          <w:rFonts w:cstheme="minorHAnsi"/>
          <w:sz w:val="24"/>
          <w:szCs w:val="24"/>
        </w:rPr>
      </w:pPr>
    </w:p>
    <w:p w14:paraId="02627C85" w14:textId="77777777" w:rsidR="00706BBF" w:rsidRDefault="00706BBF" w:rsidP="00A14DB8">
      <w:pPr>
        <w:widowControl w:val="0"/>
        <w:spacing w:after="0" w:line="240" w:lineRule="auto"/>
        <w:jc w:val="both"/>
        <w:rPr>
          <w:rFonts w:cstheme="minorHAnsi"/>
          <w:sz w:val="24"/>
          <w:szCs w:val="24"/>
        </w:rPr>
      </w:pPr>
    </w:p>
    <w:p w14:paraId="174FB0B8" w14:textId="77777777" w:rsidR="00706BBF" w:rsidRDefault="00706BBF" w:rsidP="00A14DB8">
      <w:pPr>
        <w:widowControl w:val="0"/>
        <w:spacing w:after="0" w:line="240" w:lineRule="auto"/>
        <w:jc w:val="both"/>
        <w:rPr>
          <w:rFonts w:cstheme="minorHAnsi"/>
          <w:sz w:val="24"/>
          <w:szCs w:val="24"/>
        </w:rPr>
      </w:pPr>
    </w:p>
    <w:p w14:paraId="673B3160" w14:textId="77777777" w:rsidR="00706BBF" w:rsidRDefault="00706BBF" w:rsidP="00A14DB8">
      <w:pPr>
        <w:widowControl w:val="0"/>
        <w:spacing w:after="0" w:line="240" w:lineRule="auto"/>
        <w:jc w:val="both"/>
        <w:rPr>
          <w:rFonts w:cstheme="minorHAnsi"/>
          <w:sz w:val="24"/>
          <w:szCs w:val="24"/>
        </w:rPr>
      </w:pPr>
    </w:p>
    <w:p w14:paraId="64E218FF" w14:textId="77777777" w:rsidR="00706BBF" w:rsidRDefault="00706BBF" w:rsidP="00A14DB8">
      <w:pPr>
        <w:widowControl w:val="0"/>
        <w:spacing w:after="0" w:line="240" w:lineRule="auto"/>
        <w:jc w:val="both"/>
        <w:rPr>
          <w:rFonts w:cstheme="minorHAnsi"/>
          <w:sz w:val="24"/>
          <w:szCs w:val="24"/>
        </w:rPr>
      </w:pPr>
    </w:p>
    <w:p w14:paraId="50E5E8C5" w14:textId="77777777" w:rsidR="00706BBF" w:rsidRDefault="00706BBF" w:rsidP="00A14DB8">
      <w:pPr>
        <w:widowControl w:val="0"/>
        <w:spacing w:after="0" w:line="240" w:lineRule="auto"/>
        <w:jc w:val="both"/>
        <w:rPr>
          <w:rFonts w:cstheme="minorHAnsi"/>
          <w:sz w:val="24"/>
          <w:szCs w:val="24"/>
        </w:rPr>
      </w:pPr>
    </w:p>
    <w:p w14:paraId="1F1FAA41" w14:textId="77777777" w:rsidR="00706BBF" w:rsidRDefault="00706BBF" w:rsidP="00A14DB8">
      <w:pPr>
        <w:widowControl w:val="0"/>
        <w:spacing w:after="0" w:line="240" w:lineRule="auto"/>
        <w:jc w:val="both"/>
        <w:rPr>
          <w:rFonts w:cstheme="minorHAnsi"/>
          <w:sz w:val="24"/>
          <w:szCs w:val="24"/>
        </w:rPr>
      </w:pPr>
    </w:p>
    <w:p w14:paraId="1CD34D8B" w14:textId="77777777" w:rsidR="00706BBF" w:rsidRDefault="00706BBF" w:rsidP="00A14DB8">
      <w:pPr>
        <w:widowControl w:val="0"/>
        <w:spacing w:after="0" w:line="240" w:lineRule="auto"/>
        <w:jc w:val="both"/>
        <w:rPr>
          <w:rFonts w:cstheme="minorHAnsi"/>
          <w:sz w:val="24"/>
          <w:szCs w:val="24"/>
        </w:rPr>
      </w:pPr>
    </w:p>
    <w:p w14:paraId="71527D5F" w14:textId="77777777" w:rsidR="00706BBF" w:rsidRDefault="00706BBF" w:rsidP="00A14DB8">
      <w:pPr>
        <w:widowControl w:val="0"/>
        <w:spacing w:after="0" w:line="240" w:lineRule="auto"/>
        <w:jc w:val="both"/>
        <w:rPr>
          <w:rFonts w:cstheme="minorHAnsi"/>
          <w:sz w:val="24"/>
          <w:szCs w:val="24"/>
        </w:rPr>
      </w:pPr>
    </w:p>
    <w:p w14:paraId="04A0A857" w14:textId="77777777" w:rsidR="00706BBF" w:rsidRDefault="00706BBF" w:rsidP="00A14DB8">
      <w:pPr>
        <w:widowControl w:val="0"/>
        <w:spacing w:after="0" w:line="240" w:lineRule="auto"/>
        <w:jc w:val="both"/>
        <w:rPr>
          <w:rFonts w:cstheme="minorHAnsi"/>
          <w:sz w:val="24"/>
          <w:szCs w:val="24"/>
        </w:rPr>
      </w:pPr>
    </w:p>
    <w:p w14:paraId="2266CAC7" w14:textId="77777777" w:rsidR="00706BBF" w:rsidRDefault="00706BBF" w:rsidP="00A14DB8">
      <w:pPr>
        <w:widowControl w:val="0"/>
        <w:spacing w:after="0" w:line="240" w:lineRule="auto"/>
        <w:jc w:val="both"/>
        <w:rPr>
          <w:rFonts w:cstheme="minorHAnsi"/>
          <w:sz w:val="24"/>
          <w:szCs w:val="24"/>
        </w:rPr>
      </w:pPr>
    </w:p>
    <w:p w14:paraId="5C7DFE78" w14:textId="77777777" w:rsidR="00706BBF" w:rsidRDefault="00706BBF" w:rsidP="00A14DB8">
      <w:pPr>
        <w:widowControl w:val="0"/>
        <w:spacing w:after="0" w:line="240" w:lineRule="auto"/>
        <w:jc w:val="both"/>
        <w:rPr>
          <w:rFonts w:cstheme="minorHAnsi"/>
          <w:sz w:val="24"/>
          <w:szCs w:val="24"/>
        </w:rPr>
      </w:pPr>
    </w:p>
    <w:p w14:paraId="68983B0D" w14:textId="306BA2AE" w:rsidR="00706BBF" w:rsidRDefault="00706BBF" w:rsidP="00A14DB8">
      <w:pPr>
        <w:widowControl w:val="0"/>
        <w:spacing w:after="0" w:line="240" w:lineRule="auto"/>
        <w:jc w:val="both"/>
        <w:rPr>
          <w:rFonts w:cstheme="minorHAnsi"/>
          <w:sz w:val="24"/>
          <w:szCs w:val="24"/>
        </w:rPr>
      </w:pPr>
    </w:p>
    <w:p w14:paraId="2C4CB2AC" w14:textId="156F3293" w:rsidR="0077377E" w:rsidRDefault="0077377E" w:rsidP="00A14DB8">
      <w:pPr>
        <w:widowControl w:val="0"/>
        <w:spacing w:after="0" w:line="240" w:lineRule="auto"/>
        <w:jc w:val="both"/>
        <w:rPr>
          <w:rFonts w:cstheme="minorHAnsi"/>
          <w:sz w:val="24"/>
          <w:szCs w:val="24"/>
        </w:rPr>
      </w:pPr>
    </w:p>
    <w:p w14:paraId="65F3ECD2" w14:textId="59D10FB3" w:rsidR="0077377E" w:rsidRDefault="0077377E" w:rsidP="00A14DB8">
      <w:pPr>
        <w:widowControl w:val="0"/>
        <w:spacing w:after="0" w:line="240" w:lineRule="auto"/>
        <w:jc w:val="both"/>
        <w:rPr>
          <w:rFonts w:cstheme="minorHAnsi"/>
          <w:sz w:val="24"/>
          <w:szCs w:val="24"/>
        </w:rPr>
      </w:pPr>
    </w:p>
    <w:p w14:paraId="445436F2" w14:textId="6DCCB17C" w:rsidR="0077377E" w:rsidRDefault="0077377E" w:rsidP="00A14DB8">
      <w:pPr>
        <w:widowControl w:val="0"/>
        <w:spacing w:after="0" w:line="240" w:lineRule="auto"/>
        <w:jc w:val="both"/>
        <w:rPr>
          <w:rFonts w:cstheme="minorHAnsi"/>
          <w:sz w:val="24"/>
          <w:szCs w:val="24"/>
        </w:rPr>
      </w:pPr>
    </w:p>
    <w:p w14:paraId="60C1DE80" w14:textId="0881C977" w:rsidR="0077377E" w:rsidRDefault="0077377E" w:rsidP="00A14DB8">
      <w:pPr>
        <w:widowControl w:val="0"/>
        <w:spacing w:after="0" w:line="240" w:lineRule="auto"/>
        <w:jc w:val="both"/>
        <w:rPr>
          <w:rFonts w:cstheme="minorHAnsi"/>
          <w:sz w:val="24"/>
          <w:szCs w:val="24"/>
        </w:rPr>
      </w:pPr>
    </w:p>
    <w:p w14:paraId="761AA275" w14:textId="76D76699" w:rsidR="0077377E" w:rsidRDefault="0077377E" w:rsidP="00A14DB8">
      <w:pPr>
        <w:widowControl w:val="0"/>
        <w:spacing w:after="0" w:line="240" w:lineRule="auto"/>
        <w:jc w:val="both"/>
        <w:rPr>
          <w:rFonts w:cstheme="minorHAnsi"/>
          <w:sz w:val="24"/>
          <w:szCs w:val="24"/>
        </w:rPr>
      </w:pPr>
    </w:p>
    <w:p w14:paraId="408804C7" w14:textId="3D2C103F" w:rsidR="0077377E" w:rsidRDefault="0077377E" w:rsidP="00A14DB8">
      <w:pPr>
        <w:widowControl w:val="0"/>
        <w:spacing w:after="0" w:line="240" w:lineRule="auto"/>
        <w:jc w:val="both"/>
        <w:rPr>
          <w:rFonts w:cstheme="minorHAnsi"/>
          <w:sz w:val="24"/>
          <w:szCs w:val="24"/>
        </w:rPr>
      </w:pPr>
    </w:p>
    <w:p w14:paraId="5E782570" w14:textId="424130C0" w:rsidR="0077377E" w:rsidRDefault="0077377E" w:rsidP="00A14DB8">
      <w:pPr>
        <w:widowControl w:val="0"/>
        <w:spacing w:after="0" w:line="240" w:lineRule="auto"/>
        <w:jc w:val="both"/>
        <w:rPr>
          <w:rFonts w:cstheme="minorHAnsi"/>
          <w:sz w:val="24"/>
          <w:szCs w:val="24"/>
        </w:rPr>
      </w:pPr>
    </w:p>
    <w:p w14:paraId="59F80147" w14:textId="1A55DE3B" w:rsidR="0077377E" w:rsidRDefault="0077377E" w:rsidP="00A14DB8">
      <w:pPr>
        <w:widowControl w:val="0"/>
        <w:spacing w:after="0" w:line="240" w:lineRule="auto"/>
        <w:jc w:val="both"/>
        <w:rPr>
          <w:rFonts w:cstheme="minorHAnsi"/>
          <w:sz w:val="24"/>
          <w:szCs w:val="24"/>
        </w:rPr>
      </w:pPr>
    </w:p>
    <w:p w14:paraId="6B3B4450" w14:textId="5BB8AAD2" w:rsidR="0077377E" w:rsidRDefault="0077377E" w:rsidP="00A14DB8">
      <w:pPr>
        <w:widowControl w:val="0"/>
        <w:spacing w:after="0" w:line="240" w:lineRule="auto"/>
        <w:jc w:val="both"/>
        <w:rPr>
          <w:rFonts w:cstheme="minorHAnsi"/>
          <w:sz w:val="24"/>
          <w:szCs w:val="24"/>
        </w:rPr>
      </w:pPr>
    </w:p>
    <w:p w14:paraId="567E1A92" w14:textId="3ECE3C8A" w:rsidR="0077377E" w:rsidRDefault="0077377E" w:rsidP="00A14DB8">
      <w:pPr>
        <w:widowControl w:val="0"/>
        <w:spacing w:after="0" w:line="240" w:lineRule="auto"/>
        <w:jc w:val="both"/>
        <w:rPr>
          <w:rFonts w:cstheme="minorHAnsi"/>
          <w:sz w:val="24"/>
          <w:szCs w:val="24"/>
        </w:rPr>
      </w:pPr>
    </w:p>
    <w:p w14:paraId="08F54A62" w14:textId="453359AF" w:rsidR="0077377E" w:rsidRDefault="0077377E" w:rsidP="00A14DB8">
      <w:pPr>
        <w:widowControl w:val="0"/>
        <w:spacing w:after="0" w:line="240" w:lineRule="auto"/>
        <w:jc w:val="both"/>
        <w:rPr>
          <w:rFonts w:cstheme="minorHAnsi"/>
          <w:sz w:val="24"/>
          <w:szCs w:val="24"/>
        </w:rPr>
      </w:pPr>
    </w:p>
    <w:p w14:paraId="5E045E5F" w14:textId="68A54D82" w:rsidR="0077377E" w:rsidRDefault="0077377E" w:rsidP="00A14DB8">
      <w:pPr>
        <w:widowControl w:val="0"/>
        <w:spacing w:after="0" w:line="240" w:lineRule="auto"/>
        <w:jc w:val="both"/>
        <w:rPr>
          <w:rFonts w:cstheme="minorHAnsi"/>
          <w:sz w:val="24"/>
          <w:szCs w:val="24"/>
        </w:rPr>
      </w:pPr>
    </w:p>
    <w:p w14:paraId="289B5CC1" w14:textId="77777777" w:rsidR="0077377E" w:rsidRDefault="0077377E" w:rsidP="00A14DB8">
      <w:pPr>
        <w:widowControl w:val="0"/>
        <w:spacing w:after="0" w:line="240" w:lineRule="auto"/>
        <w:jc w:val="both"/>
        <w:rPr>
          <w:rFonts w:cstheme="minorHAnsi"/>
          <w:sz w:val="24"/>
          <w:szCs w:val="24"/>
        </w:rPr>
      </w:pPr>
    </w:p>
    <w:p w14:paraId="331E4C6C" w14:textId="77777777" w:rsidR="00706BBF" w:rsidRPr="00516AF8" w:rsidRDefault="00706BBF" w:rsidP="00A14DB8">
      <w:pPr>
        <w:widowControl w:val="0"/>
        <w:spacing w:after="0" w:line="240" w:lineRule="auto"/>
        <w:jc w:val="both"/>
        <w:rPr>
          <w:rFonts w:cstheme="minorHAnsi"/>
          <w:sz w:val="24"/>
          <w:szCs w:val="24"/>
        </w:rPr>
      </w:pPr>
    </w:p>
    <w:p w14:paraId="2C6697E3" w14:textId="77777777" w:rsidR="00184914" w:rsidRDefault="00184914" w:rsidP="00A14DB8">
      <w:pPr>
        <w:widowControl w:val="0"/>
        <w:spacing w:after="0" w:line="240" w:lineRule="auto"/>
        <w:jc w:val="both"/>
        <w:rPr>
          <w:rFonts w:cstheme="minorHAnsi"/>
          <w:sz w:val="24"/>
          <w:szCs w:val="24"/>
        </w:rPr>
      </w:pPr>
    </w:p>
    <w:p w14:paraId="76DDB255" w14:textId="77777777" w:rsidR="00A14DB8" w:rsidRDefault="00A14DB8" w:rsidP="00A14DB8">
      <w:pPr>
        <w:widowControl w:val="0"/>
        <w:spacing w:after="0" w:line="240" w:lineRule="auto"/>
        <w:jc w:val="both"/>
        <w:rPr>
          <w:rFonts w:cstheme="minorHAnsi"/>
          <w:sz w:val="24"/>
          <w:szCs w:val="24"/>
        </w:rPr>
      </w:pPr>
      <w:r>
        <w:rPr>
          <w:rFonts w:cstheme="minorHAnsi"/>
          <w:sz w:val="24"/>
          <w:szCs w:val="24"/>
        </w:rPr>
        <w:t>Bureau of Health Care Services</w:t>
      </w:r>
    </w:p>
    <w:p w14:paraId="320F6309" w14:textId="77777777" w:rsidR="00A14DB8" w:rsidRPr="00A14DB8" w:rsidRDefault="00A14DB8" w:rsidP="00A14DB8">
      <w:pPr>
        <w:widowControl w:val="0"/>
        <w:spacing w:after="0" w:line="240" w:lineRule="auto"/>
        <w:jc w:val="both"/>
        <w:rPr>
          <w:rFonts w:cstheme="minorHAnsi"/>
          <w:sz w:val="24"/>
          <w:szCs w:val="24"/>
        </w:rPr>
      </w:pPr>
      <w:r>
        <w:rPr>
          <w:rFonts w:cstheme="minorHAnsi"/>
          <w:sz w:val="24"/>
          <w:szCs w:val="24"/>
        </w:rPr>
        <w:t>Department of Corrections</w:t>
      </w:r>
    </w:p>
    <w:sectPr w:rsidR="00A14DB8" w:rsidRPr="00A14DB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3E3DD" w14:textId="77777777" w:rsidR="00F160DB" w:rsidRDefault="00F160DB" w:rsidP="00506455">
      <w:pPr>
        <w:spacing w:after="0" w:line="240" w:lineRule="auto"/>
      </w:pPr>
      <w:r>
        <w:separator/>
      </w:r>
    </w:p>
  </w:endnote>
  <w:endnote w:type="continuationSeparator" w:id="0">
    <w:p w14:paraId="4349636F" w14:textId="77777777" w:rsidR="00F160DB" w:rsidRDefault="00F160DB" w:rsidP="00506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093936"/>
      <w:docPartObj>
        <w:docPartGallery w:val="Page Numbers (Bottom of Page)"/>
        <w:docPartUnique/>
      </w:docPartObj>
    </w:sdtPr>
    <w:sdtEndPr/>
    <w:sdtContent>
      <w:sdt>
        <w:sdtPr>
          <w:id w:val="1728636285"/>
          <w:docPartObj>
            <w:docPartGallery w:val="Page Numbers (Top of Page)"/>
            <w:docPartUnique/>
          </w:docPartObj>
        </w:sdtPr>
        <w:sdtEndPr/>
        <w:sdtContent>
          <w:p w14:paraId="11DA8724" w14:textId="77777777" w:rsidR="002B33DB" w:rsidRDefault="002B33D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06BBF">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06BBF">
              <w:rPr>
                <w:b/>
                <w:bCs/>
                <w:noProof/>
              </w:rPr>
              <w:t>4</w:t>
            </w:r>
            <w:r>
              <w:rPr>
                <w:b/>
                <w:bCs/>
                <w:sz w:val="24"/>
                <w:szCs w:val="24"/>
              </w:rPr>
              <w:fldChar w:fldCharType="end"/>
            </w:r>
          </w:p>
        </w:sdtContent>
      </w:sdt>
    </w:sdtContent>
  </w:sdt>
  <w:p w14:paraId="077F25F5" w14:textId="77777777" w:rsidR="00506455" w:rsidRDefault="00506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CC1F" w14:textId="77777777" w:rsidR="00F160DB" w:rsidRDefault="00F160DB" w:rsidP="00506455">
      <w:pPr>
        <w:spacing w:after="0" w:line="240" w:lineRule="auto"/>
      </w:pPr>
      <w:r>
        <w:separator/>
      </w:r>
    </w:p>
  </w:footnote>
  <w:footnote w:type="continuationSeparator" w:id="0">
    <w:p w14:paraId="2BA689DE" w14:textId="77777777" w:rsidR="00F160DB" w:rsidRDefault="00F160DB" w:rsidP="005064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952"/>
    <w:multiLevelType w:val="hybridMultilevel"/>
    <w:tmpl w:val="4628E5C8"/>
    <w:lvl w:ilvl="0" w:tplc="ED682C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82308E"/>
    <w:multiLevelType w:val="hybridMultilevel"/>
    <w:tmpl w:val="94866CEE"/>
    <w:lvl w:ilvl="0" w:tplc="7E96B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C27EF6"/>
    <w:multiLevelType w:val="hybridMultilevel"/>
    <w:tmpl w:val="E202E34E"/>
    <w:lvl w:ilvl="0" w:tplc="E69EC512">
      <w:start w:val="1"/>
      <w:numFmt w:val="lowerLetter"/>
      <w:lvlText w:val="%1."/>
      <w:lvlJc w:val="left"/>
      <w:pPr>
        <w:ind w:left="2520" w:hanging="360"/>
      </w:pPr>
      <w:rPr>
        <w:rFonts w:cstheme="minorBidi" w:hint="default"/>
        <w:sz w:val="22"/>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1E70861"/>
    <w:multiLevelType w:val="hybridMultilevel"/>
    <w:tmpl w:val="08D2A600"/>
    <w:lvl w:ilvl="0" w:tplc="7E96B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AA3FCA"/>
    <w:multiLevelType w:val="hybridMultilevel"/>
    <w:tmpl w:val="9FC009D2"/>
    <w:lvl w:ilvl="0" w:tplc="7E96B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671463"/>
    <w:multiLevelType w:val="hybridMultilevel"/>
    <w:tmpl w:val="75BE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070435"/>
    <w:multiLevelType w:val="hybridMultilevel"/>
    <w:tmpl w:val="0D889D1E"/>
    <w:lvl w:ilvl="0" w:tplc="9C68B1AA">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11C0DBF"/>
    <w:multiLevelType w:val="hybridMultilevel"/>
    <w:tmpl w:val="D102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915178"/>
    <w:multiLevelType w:val="hybridMultilevel"/>
    <w:tmpl w:val="F6500858"/>
    <w:lvl w:ilvl="0" w:tplc="7E96B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D863FB"/>
    <w:multiLevelType w:val="hybridMultilevel"/>
    <w:tmpl w:val="ADC4EB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7A55C3"/>
    <w:multiLevelType w:val="hybridMultilevel"/>
    <w:tmpl w:val="178A4AA2"/>
    <w:lvl w:ilvl="0" w:tplc="9C68B1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DE6791"/>
    <w:multiLevelType w:val="hybridMultilevel"/>
    <w:tmpl w:val="CE983184"/>
    <w:lvl w:ilvl="0" w:tplc="9C68B1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9778EC"/>
    <w:multiLevelType w:val="hybridMultilevel"/>
    <w:tmpl w:val="9C12E9F2"/>
    <w:lvl w:ilvl="0" w:tplc="9C68B1AA">
      <w:start w:val="1"/>
      <w:numFmt w:val="lowerLetter"/>
      <w:lvlText w:val="%1."/>
      <w:lvlJc w:val="left"/>
      <w:pPr>
        <w:ind w:left="4320" w:hanging="360"/>
      </w:pPr>
      <w:rPr>
        <w:rFonts w:hint="default"/>
        <w:b w:val="0"/>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3" w15:restartNumberingAfterBreak="0">
    <w:nsid w:val="52125312"/>
    <w:multiLevelType w:val="hybridMultilevel"/>
    <w:tmpl w:val="878EFC8E"/>
    <w:lvl w:ilvl="0" w:tplc="5E4AD0BE">
      <w:start w:val="1"/>
      <w:numFmt w:val="upperRoman"/>
      <w:lvlText w:val="%1."/>
      <w:lvlJc w:val="left"/>
      <w:pPr>
        <w:ind w:left="1080" w:hanging="720"/>
      </w:pPr>
      <w:rPr>
        <w:rFonts w:hint="default"/>
      </w:rPr>
    </w:lvl>
    <w:lvl w:ilvl="1" w:tplc="84067220">
      <w:start w:val="1"/>
      <w:numFmt w:val="lowerLetter"/>
      <w:lvlText w:val="%2."/>
      <w:lvlJc w:val="left"/>
      <w:pPr>
        <w:ind w:left="1440" w:hanging="360"/>
      </w:pPr>
      <w:rPr>
        <w:b w:val="0"/>
      </w:rPr>
    </w:lvl>
    <w:lvl w:ilvl="2" w:tplc="86283534">
      <w:start w:val="1"/>
      <w:numFmt w:val="lowerLetter"/>
      <w:lvlText w:val="%3."/>
      <w:lvlJc w:val="right"/>
      <w:pPr>
        <w:ind w:left="1260" w:hanging="180"/>
      </w:pPr>
      <w:rPr>
        <w:rFonts w:asciiTheme="minorHAnsi" w:eastAsiaTheme="minorHAnsi" w:hAnsiTheme="minorHAnsi" w:cstheme="minorBidi"/>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6339F5"/>
    <w:multiLevelType w:val="hybridMultilevel"/>
    <w:tmpl w:val="B7129C4E"/>
    <w:lvl w:ilvl="0" w:tplc="BAC2478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A64ED1"/>
    <w:multiLevelType w:val="hybridMultilevel"/>
    <w:tmpl w:val="CE983184"/>
    <w:lvl w:ilvl="0" w:tplc="9C68B1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D037F65"/>
    <w:multiLevelType w:val="hybridMultilevel"/>
    <w:tmpl w:val="EA20536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317646"/>
    <w:multiLevelType w:val="hybridMultilevel"/>
    <w:tmpl w:val="08D2A600"/>
    <w:lvl w:ilvl="0" w:tplc="7E96B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03B0501"/>
    <w:multiLevelType w:val="hybridMultilevel"/>
    <w:tmpl w:val="8ADCB5D2"/>
    <w:lvl w:ilvl="0" w:tplc="DAAC8706">
      <w:start w:val="1"/>
      <w:numFmt w:val="decimal"/>
      <w:lvlText w:val="%1."/>
      <w:lvlJc w:val="left"/>
      <w:pPr>
        <w:ind w:left="720" w:hanging="360"/>
      </w:pPr>
      <w:rPr>
        <w:b w:val="0"/>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0703FE"/>
    <w:multiLevelType w:val="hybridMultilevel"/>
    <w:tmpl w:val="CE983184"/>
    <w:lvl w:ilvl="0" w:tplc="9C68B1A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42217862">
    <w:abstractNumId w:val="5"/>
  </w:num>
  <w:num w:numId="2" w16cid:durableId="407928076">
    <w:abstractNumId w:val="10"/>
  </w:num>
  <w:num w:numId="3" w16cid:durableId="951860370">
    <w:abstractNumId w:val="3"/>
  </w:num>
  <w:num w:numId="4" w16cid:durableId="891118890">
    <w:abstractNumId w:val="0"/>
  </w:num>
  <w:num w:numId="5" w16cid:durableId="1381513336">
    <w:abstractNumId w:val="17"/>
  </w:num>
  <w:num w:numId="6" w16cid:durableId="67502532">
    <w:abstractNumId w:val="4"/>
  </w:num>
  <w:num w:numId="7" w16cid:durableId="1853104066">
    <w:abstractNumId w:val="1"/>
  </w:num>
  <w:num w:numId="8" w16cid:durableId="828326135">
    <w:abstractNumId w:val="8"/>
  </w:num>
  <w:num w:numId="9" w16cid:durableId="1779837510">
    <w:abstractNumId w:val="13"/>
  </w:num>
  <w:num w:numId="10" w16cid:durableId="1533306262">
    <w:abstractNumId w:val="2"/>
  </w:num>
  <w:num w:numId="11" w16cid:durableId="1988628557">
    <w:abstractNumId w:val="14"/>
  </w:num>
  <w:num w:numId="12" w16cid:durableId="419831762">
    <w:abstractNumId w:val="7"/>
  </w:num>
  <w:num w:numId="13" w16cid:durableId="1257638098">
    <w:abstractNumId w:val="16"/>
  </w:num>
  <w:num w:numId="14" w16cid:durableId="531498321">
    <w:abstractNumId w:val="12"/>
  </w:num>
  <w:num w:numId="15" w16cid:durableId="1973975563">
    <w:abstractNumId w:val="6"/>
  </w:num>
  <w:num w:numId="16" w16cid:durableId="519510485">
    <w:abstractNumId w:val="9"/>
  </w:num>
  <w:num w:numId="17" w16cid:durableId="549533003">
    <w:abstractNumId w:val="15"/>
  </w:num>
  <w:num w:numId="18" w16cid:durableId="1764372114">
    <w:abstractNumId w:val="11"/>
  </w:num>
  <w:num w:numId="19" w16cid:durableId="93474794">
    <w:abstractNumId w:val="19"/>
  </w:num>
  <w:num w:numId="20" w16cid:durableId="1739785464">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76F"/>
    <w:rsid w:val="00017F13"/>
    <w:rsid w:val="0003438D"/>
    <w:rsid w:val="000C4D23"/>
    <w:rsid w:val="00105662"/>
    <w:rsid w:val="00152B10"/>
    <w:rsid w:val="0016062B"/>
    <w:rsid w:val="00183460"/>
    <w:rsid w:val="00184914"/>
    <w:rsid w:val="00187E67"/>
    <w:rsid w:val="001B11AF"/>
    <w:rsid w:val="001B5347"/>
    <w:rsid w:val="002063C2"/>
    <w:rsid w:val="00214CEE"/>
    <w:rsid w:val="002B33DB"/>
    <w:rsid w:val="002B6A0F"/>
    <w:rsid w:val="002B7BB4"/>
    <w:rsid w:val="00300D33"/>
    <w:rsid w:val="003258FB"/>
    <w:rsid w:val="00351065"/>
    <w:rsid w:val="00354176"/>
    <w:rsid w:val="003A018C"/>
    <w:rsid w:val="003A2F50"/>
    <w:rsid w:val="003E074F"/>
    <w:rsid w:val="003F7747"/>
    <w:rsid w:val="004051DD"/>
    <w:rsid w:val="00417B67"/>
    <w:rsid w:val="0043543A"/>
    <w:rsid w:val="0044776F"/>
    <w:rsid w:val="00494D71"/>
    <w:rsid w:val="004D3207"/>
    <w:rsid w:val="00506455"/>
    <w:rsid w:val="00506F43"/>
    <w:rsid w:val="00513781"/>
    <w:rsid w:val="00516AF8"/>
    <w:rsid w:val="0054498A"/>
    <w:rsid w:val="005A4ED9"/>
    <w:rsid w:val="005C349C"/>
    <w:rsid w:val="005E7F52"/>
    <w:rsid w:val="00600372"/>
    <w:rsid w:val="0065479F"/>
    <w:rsid w:val="006D5204"/>
    <w:rsid w:val="006F0E22"/>
    <w:rsid w:val="00706BBF"/>
    <w:rsid w:val="007312FA"/>
    <w:rsid w:val="00733F98"/>
    <w:rsid w:val="00745C49"/>
    <w:rsid w:val="0077377E"/>
    <w:rsid w:val="007A356E"/>
    <w:rsid w:val="00862EB6"/>
    <w:rsid w:val="00897467"/>
    <w:rsid w:val="008A766C"/>
    <w:rsid w:val="008F5FB2"/>
    <w:rsid w:val="00932C31"/>
    <w:rsid w:val="00977A50"/>
    <w:rsid w:val="009B7E42"/>
    <w:rsid w:val="00A14DB8"/>
    <w:rsid w:val="00A227B2"/>
    <w:rsid w:val="00A31F89"/>
    <w:rsid w:val="00A34079"/>
    <w:rsid w:val="00AA361A"/>
    <w:rsid w:val="00AC1856"/>
    <w:rsid w:val="00AC7D74"/>
    <w:rsid w:val="00AD2217"/>
    <w:rsid w:val="00B12B70"/>
    <w:rsid w:val="00B5153C"/>
    <w:rsid w:val="00BB3D33"/>
    <w:rsid w:val="00BE3014"/>
    <w:rsid w:val="00C226EE"/>
    <w:rsid w:val="00C46A38"/>
    <w:rsid w:val="00C71E9F"/>
    <w:rsid w:val="00C8419B"/>
    <w:rsid w:val="00CA11BB"/>
    <w:rsid w:val="00CB773F"/>
    <w:rsid w:val="00CC1E57"/>
    <w:rsid w:val="00CF157B"/>
    <w:rsid w:val="00D97DFF"/>
    <w:rsid w:val="00ED0B5A"/>
    <w:rsid w:val="00ED643C"/>
    <w:rsid w:val="00EE4390"/>
    <w:rsid w:val="00F014EE"/>
    <w:rsid w:val="00F04DDC"/>
    <w:rsid w:val="00F160DB"/>
    <w:rsid w:val="00F775C2"/>
    <w:rsid w:val="00F87174"/>
    <w:rsid w:val="00FB4C54"/>
    <w:rsid w:val="00FF2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B94049"/>
  <w15:chartTrackingRefBased/>
  <w15:docId w15:val="{FC4440C7-4246-4022-B011-70E0646F1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34079"/>
    <w:pPr>
      <w:ind w:left="720"/>
      <w:contextualSpacing/>
    </w:pPr>
  </w:style>
  <w:style w:type="paragraph" w:styleId="Header">
    <w:name w:val="header"/>
    <w:basedOn w:val="Normal"/>
    <w:link w:val="HeaderChar"/>
    <w:uiPriority w:val="99"/>
    <w:unhideWhenUsed/>
    <w:rsid w:val="00AA36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61A"/>
  </w:style>
  <w:style w:type="paragraph" w:styleId="Footer">
    <w:name w:val="footer"/>
    <w:basedOn w:val="Normal"/>
    <w:link w:val="FooterChar"/>
    <w:uiPriority w:val="99"/>
    <w:unhideWhenUsed/>
    <w:rsid w:val="005064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455"/>
  </w:style>
  <w:style w:type="paragraph" w:styleId="BalloonText">
    <w:name w:val="Balloon Text"/>
    <w:basedOn w:val="Normal"/>
    <w:link w:val="BalloonTextChar"/>
    <w:uiPriority w:val="99"/>
    <w:semiHidden/>
    <w:unhideWhenUsed/>
    <w:rsid w:val="002B7B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BB4"/>
    <w:rPr>
      <w:rFonts w:ascii="Segoe UI" w:hAnsi="Segoe UI" w:cs="Segoe UI"/>
      <w:sz w:val="18"/>
      <w:szCs w:val="18"/>
    </w:rPr>
  </w:style>
  <w:style w:type="paragraph" w:styleId="NormalWeb">
    <w:name w:val="Normal (Web)"/>
    <w:basedOn w:val="Normal"/>
    <w:uiPriority w:val="99"/>
    <w:unhideWhenUsed/>
    <w:rsid w:val="001B5347"/>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740598">
      <w:bodyDiv w:val="1"/>
      <w:marLeft w:val="0"/>
      <w:marRight w:val="0"/>
      <w:marTop w:val="0"/>
      <w:marBottom w:val="0"/>
      <w:divBdr>
        <w:top w:val="none" w:sz="0" w:space="0" w:color="auto"/>
        <w:left w:val="none" w:sz="0" w:space="0" w:color="auto"/>
        <w:bottom w:val="none" w:sz="0" w:space="0" w:color="auto"/>
        <w:right w:val="none" w:sz="0" w:space="0" w:color="auto"/>
      </w:divBdr>
    </w:div>
    <w:div w:id="685905801">
      <w:bodyDiv w:val="1"/>
      <w:marLeft w:val="0"/>
      <w:marRight w:val="0"/>
      <w:marTop w:val="0"/>
      <w:marBottom w:val="0"/>
      <w:divBdr>
        <w:top w:val="none" w:sz="0" w:space="0" w:color="auto"/>
        <w:left w:val="none" w:sz="0" w:space="0" w:color="auto"/>
        <w:bottom w:val="none" w:sz="0" w:space="0" w:color="auto"/>
        <w:right w:val="none" w:sz="0" w:space="0" w:color="auto"/>
      </w:divBdr>
    </w:div>
    <w:div w:id="722172982">
      <w:bodyDiv w:val="1"/>
      <w:marLeft w:val="0"/>
      <w:marRight w:val="0"/>
      <w:marTop w:val="0"/>
      <w:marBottom w:val="0"/>
      <w:divBdr>
        <w:top w:val="none" w:sz="0" w:space="0" w:color="auto"/>
        <w:left w:val="none" w:sz="0" w:space="0" w:color="auto"/>
        <w:bottom w:val="none" w:sz="0" w:space="0" w:color="auto"/>
        <w:right w:val="none" w:sz="0" w:space="0" w:color="auto"/>
      </w:divBdr>
    </w:div>
    <w:div w:id="795176559">
      <w:bodyDiv w:val="1"/>
      <w:marLeft w:val="0"/>
      <w:marRight w:val="0"/>
      <w:marTop w:val="0"/>
      <w:marBottom w:val="0"/>
      <w:divBdr>
        <w:top w:val="none" w:sz="0" w:space="0" w:color="auto"/>
        <w:left w:val="none" w:sz="0" w:space="0" w:color="auto"/>
        <w:bottom w:val="none" w:sz="0" w:space="0" w:color="auto"/>
        <w:right w:val="none" w:sz="0" w:space="0" w:color="auto"/>
      </w:divBdr>
    </w:div>
    <w:div w:id="1369988441">
      <w:bodyDiv w:val="1"/>
      <w:marLeft w:val="0"/>
      <w:marRight w:val="0"/>
      <w:marTop w:val="0"/>
      <w:marBottom w:val="0"/>
      <w:divBdr>
        <w:top w:val="none" w:sz="0" w:space="0" w:color="auto"/>
        <w:left w:val="none" w:sz="0" w:space="0" w:color="auto"/>
        <w:bottom w:val="none" w:sz="0" w:space="0" w:color="auto"/>
        <w:right w:val="none" w:sz="0" w:space="0" w:color="auto"/>
      </w:divBdr>
    </w:div>
    <w:div w:id="172583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 ma:contentTypeID="0x0101003B15494FEDAC234CABDC4823342EA46A000235FB98F8FC1A4C96DFA9BCC4DD4FBB" ma:contentTypeVersion="1" ma:contentTypeDescription="" ma:contentTypeScope="" ma:versionID="3f22a2b6b0bd6dd8b531791dad22a56c">
  <xsd:schema xmlns:xsd="http://www.w3.org/2001/XMLSchema" xmlns:xs="http://www.w3.org/2001/XMLSchema" xmlns:p="http://schemas.microsoft.com/office/2006/metadata/properties" xmlns:ns2="52083e7d-60d8-44f6-be44-4792a7b979ed" targetNamespace="http://schemas.microsoft.com/office/2006/metadata/properties" ma:root="true" ma:fieldsID="cf37c90306a6269a02603e5d0d213d6e" ns2:_="">
    <xsd:import namespace="52083e7d-60d8-44f6-be44-4792a7b979e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83e7d-60d8-44f6-be44-4792a7b979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2083e7d-60d8-44f6-be44-4792a7b979ed">TZ25PXQDFQCC-83355441-131641</_dlc_DocId>
    <_dlc_DocIdUrl xmlns="52083e7d-60d8-44f6-be44-4792a7b979ed">
      <Url>https://fileshare.cor.pa.gov/sites/Paralgls/_layouts/15/DocIdRedir.aspx?ID=TZ25PXQDFQCC-83355441-131641</Url>
      <Description>TZ25PXQDFQCC-83355441-131641</Description>
    </_dlc_DocIdUrl>
  </documentManagement>
</p:properties>
</file>

<file path=customXml/itemProps1.xml><?xml version="1.0" encoding="utf-8"?>
<ds:datastoreItem xmlns:ds="http://schemas.openxmlformats.org/officeDocument/2006/customXml" ds:itemID="{B5FAEE8B-80E1-464D-8443-582EDA884328}"/>
</file>

<file path=customXml/itemProps2.xml><?xml version="1.0" encoding="utf-8"?>
<ds:datastoreItem xmlns:ds="http://schemas.openxmlformats.org/officeDocument/2006/customXml" ds:itemID="{5F4C5246-76C3-4674-8C53-F296247ACA6B}"/>
</file>

<file path=customXml/itemProps3.xml><?xml version="1.0" encoding="utf-8"?>
<ds:datastoreItem xmlns:ds="http://schemas.openxmlformats.org/officeDocument/2006/customXml" ds:itemID="{CA47C1FD-7911-4076-9C47-C41E84C93D74}"/>
</file>

<file path=customXml/itemProps4.xml><?xml version="1.0" encoding="utf-8"?>
<ds:datastoreItem xmlns:ds="http://schemas.openxmlformats.org/officeDocument/2006/customXml" ds:itemID="{348C53B0-02AD-4C11-B8F8-7120627D1B69}"/>
</file>

<file path=docProps/app.xml><?xml version="1.0" encoding="utf-8"?>
<Properties xmlns="http://schemas.openxmlformats.org/officeDocument/2006/extended-properties" xmlns:vt="http://schemas.openxmlformats.org/officeDocument/2006/docPropsVTypes">
  <Template>Normal</Template>
  <TotalTime>158</TotalTime>
  <Pages>4</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Leclerc</dc:creator>
  <cp:keywords/>
  <dc:description/>
  <cp:lastModifiedBy>Benning, Erica</cp:lastModifiedBy>
  <cp:revision>22</cp:revision>
  <cp:lastPrinted>2019-10-26T11:56:00Z</cp:lastPrinted>
  <dcterms:created xsi:type="dcterms:W3CDTF">2020-10-08T19:45:00Z</dcterms:created>
  <dcterms:modified xsi:type="dcterms:W3CDTF">2023-08-14T12:33:00Z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3eeac435-d628-4bd4-b7ed-d01dde7395f4</vt:lpwstr>
  </property>
  <property fmtid="{D5CDD505-2E9C-101B-9397-08002B2CF9AE}" pid="3" name="ContentTypeId">
    <vt:lpwstr>0x0101003B15494FEDAC234CABDC4823342EA46A000235FB98F8FC1A4C96DFA9BCC4DD4FBB</vt:lpwstr>
  </property>
</Properties>
</file>